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42C1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center"/>
        <w:textAlignment w:val="baseline"/>
        <w:rPr>
          <w:rFonts w:hint="default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  <w:t>住宅工程</w:t>
      </w:r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  <w:t>质量易发问题</w:t>
      </w:r>
      <w:r>
        <w:rPr>
          <w:rFonts w:hint="default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  <w:t>防治任务书</w:t>
      </w:r>
    </w:p>
    <w:p w14:paraId="474432EE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center"/>
        <w:textAlignment w:val="baseline"/>
        <w:rPr>
          <w:rFonts w:hint="default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  <w:t>（示范文本）</w:t>
      </w:r>
    </w:p>
    <w:p w14:paraId="01AC6FD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both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</w:pPr>
    </w:p>
    <w:p w14:paraId="6597E6C6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工程名称：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[请填写具体工程名称] </w:t>
      </w:r>
    </w:p>
    <w:p w14:paraId="0D13F442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致：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[设计单位或施工单位全称] </w:t>
      </w:r>
    </w:p>
    <w:p w14:paraId="38CFE79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抄送：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[监理单位全称] </w:t>
      </w:r>
    </w:p>
    <w:p w14:paraId="6C53BF28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发文单位：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[建设单位全称] </w:t>
      </w:r>
    </w:p>
    <w:p w14:paraId="2A154E9C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发文日期：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</w:t>
      </w:r>
    </w:p>
    <w:p w14:paraId="2869D1CA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根据国家、地方相关法律法规、技术标准及《苏州市住宅工程质量易发问题防治导则》的要求，为有效提升住宅质量品质，切实保障业主（住户）权益，最大限度减少质量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易发问题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，现就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你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单位承担的 [请填写具体工程名称] 工程，下达住宅工程质量通病防治任务如下：</w:t>
      </w:r>
    </w:p>
    <w:p w14:paraId="2E253040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</w:pPr>
      <w:r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  <w:t>一、防治目标</w:t>
      </w:r>
    </w:p>
    <w:p w14:paraId="0B714369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通过在设计、施工阶段采取针对性预防措施，有效控制或消除本工程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质量易发问题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，确保工程整体质量满足规范及合同要求，提升用户满意度。</w:t>
      </w:r>
    </w:p>
    <w:p w14:paraId="2AAEEEE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</w:pPr>
      <w:r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  <w:t>二、防治依据</w:t>
      </w:r>
    </w:p>
    <w:p w14:paraId="4613723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国家现行相关法律、法规、工程建设强制性标准。</w:t>
      </w:r>
    </w:p>
    <w:p w14:paraId="72BFB9AF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江苏省及苏州市现行相关地方标准、规范、规程。</w:t>
      </w:r>
    </w:p>
    <w:p w14:paraId="3C2B1D5C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《苏州市住宅工程质量易发问题防治导则》。</w:t>
      </w:r>
    </w:p>
    <w:p w14:paraId="7B45673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4.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本工程设计文件及合同约定。</w:t>
      </w:r>
    </w:p>
    <w:p w14:paraId="680EB2F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</w:pPr>
      <w:r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  <w:t>三、防治项目清单</w:t>
      </w:r>
    </w:p>
    <w:p w14:paraId="4E244260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你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单位需针对本工程实际情况，重点对以下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易发质量问题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进行专项防治设计（设计单位）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并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编制专项施工方案并严格实施（施工单位）：</w:t>
      </w:r>
    </w:p>
    <w:p w14:paraId="28850FAA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地下室易发问题防治 ☐</w:t>
      </w:r>
    </w:p>
    <w:p w14:paraId="2AD5F820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1.1 地下室结构裂缝渗漏防治 ☐</w:t>
      </w:r>
    </w:p>
    <w:p w14:paraId="507022C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1.2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 xml:space="preserve"> 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地下室后浇带（伸缩、沉降）渗漏防治 ☐</w:t>
      </w:r>
    </w:p>
    <w:p w14:paraId="59E428AD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1.3 地下室外墙防水套管渗漏防治 ☐</w:t>
      </w:r>
    </w:p>
    <w:p w14:paraId="4749F7A5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1.4 防水层质量问题引起的渗漏防治 ☐</w:t>
      </w:r>
    </w:p>
    <w:p w14:paraId="061CAD8E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屋面易发问题防治 ☐</w:t>
      </w:r>
    </w:p>
    <w:p w14:paraId="4D2B83B4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2.1 屋面保温层积水导致渗漏防治 ☐</w:t>
      </w:r>
    </w:p>
    <w:p w14:paraId="04A94050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2.2 出屋面管道渗漏防治 ☐</w:t>
      </w:r>
    </w:p>
    <w:p w14:paraId="15AED673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2.3 出屋面井道渗漏防治 ☐</w:t>
      </w:r>
    </w:p>
    <w:p w14:paraId="13B273EA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2.4 屋面雨水口渗漏防治 ☐</w:t>
      </w:r>
    </w:p>
    <w:p w14:paraId="20C6B54E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2.5 屋面设备基础渗漏防治 ☐</w:t>
      </w:r>
    </w:p>
    <w:p w14:paraId="09CCB47E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2.6 女儿墙渗漏防治 ☐</w:t>
      </w:r>
    </w:p>
    <w:p w14:paraId="54DC5268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外墙（外窗）易发问题防治 ☐</w:t>
      </w:r>
    </w:p>
    <w:p w14:paraId="68F36BC8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3.1 外墙不同材料交界处渗漏防治 ☐</w:t>
      </w:r>
    </w:p>
    <w:p w14:paraId="31790B94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3.2 外墙穿墙套管、预留孔洞处渗漏防治 ☐</w:t>
      </w:r>
    </w:p>
    <w:p w14:paraId="733B1FA0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3.3 外墙挑板处渗漏防治 ☐</w:t>
      </w:r>
    </w:p>
    <w:p w14:paraId="418C814A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3.4 外窗型材渗漏防治 ☐</w:t>
      </w:r>
    </w:p>
    <w:p w14:paraId="1A8DA8B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3.5 外窗窗边渗漏防治 ☐</w:t>
      </w:r>
    </w:p>
    <w:p w14:paraId="33E2238D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卫生间及其他有水房间易发问题防治 ☐</w:t>
      </w:r>
    </w:p>
    <w:p w14:paraId="109BB72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4.1 给水管道渗漏防治 ☐</w:t>
      </w:r>
    </w:p>
    <w:p w14:paraId="68AD9563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4.2 排水管道渗漏防治 ☐</w:t>
      </w:r>
    </w:p>
    <w:p w14:paraId="5EFBAC99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4.3 卫生间淋浴房渗漏防治 ☐</w:t>
      </w:r>
    </w:p>
    <w:p w14:paraId="3D8AD13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4.4 卫生间门口及翻边处渗漏防治 ☐</w:t>
      </w:r>
    </w:p>
    <w:p w14:paraId="75D780A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4.5 阳台翻边处渗漏防治 ☐</w:t>
      </w:r>
    </w:p>
    <w:p w14:paraId="139EE16F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装饰面层裂缝防治 ☐</w:t>
      </w:r>
    </w:p>
    <w:p w14:paraId="6C88D89A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5.1 抹灰饰面裂缝防治 ☐</w:t>
      </w:r>
    </w:p>
    <w:p w14:paraId="74E295A3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5.2 涂料饰面裂缝防治 ☐</w:t>
      </w:r>
    </w:p>
    <w:p w14:paraId="6872FED8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5.3 铺贴饰面裂缝防治 ☐</w:t>
      </w:r>
    </w:p>
    <w:p w14:paraId="2D5E8D8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室内地面裂缝防治 ☐</w:t>
      </w:r>
    </w:p>
    <w:p w14:paraId="07975A2A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6.1 水泥砂浆地坪裂缝防治 ☐</w:t>
      </w:r>
    </w:p>
    <w:p w14:paraId="25D9ACC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6.2 混凝土地坪裂缝防治 ☐</w:t>
      </w:r>
    </w:p>
    <w:p w14:paraId="3393C09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6.3 树脂类、橡胶类等其他地面开裂脱落防治 ☐</w:t>
      </w:r>
    </w:p>
    <w:p w14:paraId="6AFD86BE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轻质墙体开裂防治 ☐</w:t>
      </w:r>
    </w:p>
    <w:p w14:paraId="3852EE60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8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室外沉降裂缝防治 ☐</w:t>
      </w:r>
    </w:p>
    <w:p w14:paraId="61D08B99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9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建筑隔声和设备噪声防治 ☐</w:t>
      </w:r>
    </w:p>
    <w:p w14:paraId="3245D8B4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9.1 电梯噪声防治 ☐</w:t>
      </w:r>
    </w:p>
    <w:p w14:paraId="5EDE58DF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9.2 机房及设备噪声防治 ☐</w:t>
      </w:r>
    </w:p>
    <w:p w14:paraId="3BDFD838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9.3 排水管噪声防治 ☐</w:t>
      </w:r>
    </w:p>
    <w:p w14:paraId="5C388F9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9.4 墙体、门窗噪声防治 ☐</w:t>
      </w:r>
    </w:p>
    <w:p w14:paraId="0F59AD8B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9.5 楼板噪声防治 ☐</w:t>
      </w:r>
    </w:p>
    <w:p w14:paraId="11A22523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10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串味防治 ☐</w:t>
      </w:r>
    </w:p>
    <w:p w14:paraId="26EFFF29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10.1 室内排水系统串味防治 ☐</w:t>
      </w:r>
    </w:p>
    <w:p w14:paraId="5CCC8D8F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10.2 排气管道系统串味防治 ☐</w:t>
      </w:r>
    </w:p>
    <w:p w14:paraId="377F199E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10.3 集中式新风系统串味防治 ☐</w:t>
      </w:r>
    </w:p>
    <w:p w14:paraId="1165B612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11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墙地砖空鼓防治 ☐</w:t>
      </w:r>
    </w:p>
    <w:p w14:paraId="03089374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12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石膏板吊顶开裂防治 ☐</w:t>
      </w:r>
    </w:p>
    <w:p w14:paraId="6C86205C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12.1 石膏板平面拼接缝部位吊顶开裂防治 ☐</w:t>
      </w:r>
    </w:p>
    <w:p w14:paraId="41E128E5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12.2 石膏板竖向拼接部位开裂防治 ☐</w:t>
      </w:r>
    </w:p>
    <w:p w14:paraId="7E6A231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13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精装修木地板易发问题防治 ☐</w:t>
      </w:r>
    </w:p>
    <w:p w14:paraId="7933C09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13.1 木地板混凝土基层凹凸不平防治 ☐</w:t>
      </w:r>
    </w:p>
    <w:p w14:paraId="20584163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13.2 木地板基层板凹凸不平防治 ☐</w:t>
      </w:r>
    </w:p>
    <w:p w14:paraId="58CB387B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13.3 木地板短边拼缝过大防治 ☐</w:t>
      </w:r>
    </w:p>
    <w:p w14:paraId="204B61D6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13.4 木地板踢脚线接缝缺陷防治 ☐</w:t>
      </w:r>
    </w:p>
    <w:p w14:paraId="664C2FD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13.5 木地板发霉发黑防治 ☐</w:t>
      </w:r>
    </w:p>
    <w:p w14:paraId="5D905D3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13.6 木地板跑灰（灰尘逸出）防治 ☐</w:t>
      </w:r>
    </w:p>
    <w:p w14:paraId="5C318A07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14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装饰装修饰面易发问题防治 ☐</w:t>
      </w:r>
    </w:p>
    <w:p w14:paraId="1B05E020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14.1 墙纸（布）翘边、脱落防治 ☐</w:t>
      </w:r>
    </w:p>
    <w:p w14:paraId="186F3091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14.2 墙纸（布）及软硬包空鼓、气泡防治 ☐</w:t>
      </w:r>
    </w:p>
    <w:p w14:paraId="6762BF56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960" w:firstLineChars="3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14.3 接缝明显、花纹图案不吻合防治 ☐</w:t>
      </w:r>
    </w:p>
    <w:p w14:paraId="56DBA208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15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装饰装修成品保护实施方案☐</w:t>
      </w:r>
    </w:p>
    <w:p w14:paraId="6FBC7F85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16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装饰装修精保洁实施标准 ☐</w:t>
      </w:r>
    </w:p>
    <w:p w14:paraId="020DCD6F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</w:pPr>
      <w:r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  <w:t>四、任务要求</w:t>
      </w:r>
    </w:p>
    <w:p w14:paraId="41D9CEAE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设计单位：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在施工图设计及深化设计阶段，应充分考虑上述质量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易发问题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防治要求，在图纸中明确关键节点构造做法、材料选用及技术措施，确保设计深度满足防治需求。</w:t>
      </w:r>
    </w:p>
    <w:p w14:paraId="20F140E6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施工单位：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须根据本任务书要求及设计文件，结合工程特点，认真编制详细的《住宅工程质量</w:t>
      </w:r>
      <w:r>
        <w:rPr>
          <w:rFonts w:hint="eastAsia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易发问题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防治专项施工方案》。方案应具有针对性、可操作性，明确各项通病的具体防治措施、工艺流程、质量控制要点、验收标准及责任人。该专项施工方案必须经施工单位技术负责人审核批准。批准后的专项施工方案，须于2026年 月 日前报送至项目总监理工程师审查。经总监理工程师审查通过后，于2026年 月 日前报送至我单位（建设单位）最终批准后方可实施。</w:t>
      </w:r>
    </w:p>
    <w:p w14:paraId="5F5453E6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3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b/>
          <w:bCs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实施与检查：</w:t>
      </w: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施工单位必须严格按照经批准的专项施工方案组织施工。建设单位、监理单位将加强对防治方案落实情况的监督检查，对未按要求执行或执行不力的，将按合同约定及相关规定进行处理。</w:t>
      </w:r>
    </w:p>
    <w:p w14:paraId="36833E3A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 w:firstLine="648" w:firstLineChars="200"/>
        <w:jc w:val="both"/>
        <w:textAlignment w:val="baseline"/>
        <w:outlineLvl w:val="0"/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</w:pPr>
      <w:r>
        <w:rPr>
          <w:rFonts w:hint="default" w:ascii="黑体" w:hAnsi="黑体" w:eastAsia="黑体" w:cs="黑体"/>
          <w:snapToGrid w:val="0"/>
          <w:color w:val="000000"/>
          <w:spacing w:val="7"/>
          <w:kern w:val="0"/>
          <w:sz w:val="31"/>
          <w:szCs w:val="31"/>
          <w:highlight w:val="none"/>
          <w:lang w:val="en-US" w:eastAsia="zh-CN"/>
        </w:rPr>
        <w:t>五、责任与签章</w:t>
      </w:r>
    </w:p>
    <w:p w14:paraId="18DF41C5">
      <w:pPr>
        <w:pStyle w:val="19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right="0" w:firstLine="640" w:firstLineChars="200"/>
        <w:jc w:val="both"/>
        <w:textAlignment w:val="baseline"/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2"/>
          <w:sz w:val="32"/>
          <w:szCs w:val="32"/>
          <w:highlight w:val="none"/>
          <w:lang w:val="en-US" w:eastAsia="zh-CN" w:bidi="ar-SA"/>
        </w:rPr>
        <w:t>本任务书是工程合同的重要组成部分，贵单位应高度重视，切实履行防治责任，确保防治措施有效落地，实现质量提升目标。</w:t>
      </w:r>
    </w:p>
    <w:p w14:paraId="0B42F6AA">
      <w:pPr>
        <w:pStyle w:val="20"/>
        <w:rPr>
          <w:rFonts w:hint="default"/>
          <w:lang w:val="en-US" w:eastAsia="zh-CN"/>
        </w:rPr>
      </w:pP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540"/>
        <w:gridCol w:w="4764"/>
      </w:tblGrid>
      <w:tr w14:paraId="345A3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6A6F8CB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责任主体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3D04FFC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3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签署栏（签字/日期）</w:t>
            </w:r>
          </w:p>
        </w:tc>
      </w:tr>
      <w:tr w14:paraId="1036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794F0EC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建设单位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859EF59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0545D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749BAD8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项目负责人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BB016F9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10340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71" w:hRule="atLeast"/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47E95F3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建设单位公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章）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EA2EC7A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right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月 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日</w:t>
            </w:r>
          </w:p>
        </w:tc>
      </w:tr>
      <w:tr w14:paraId="1F2C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0BC132F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设计单位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6CC55BE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50C8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9ABC0B3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项目负责人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C3F0B8F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1BB84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8" w:hRule="atLeast"/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CE02BD3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（设计单位公章）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EE24350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right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月 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日</w:t>
            </w:r>
          </w:p>
        </w:tc>
      </w:tr>
      <w:tr w14:paraId="34F58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E6A616B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监理单位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72F1DE7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469FA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0717A1B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项目总监理工程师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39C7625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700DA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8" w:hRule="atLeast"/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70656FD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（监理单位公章）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A4E10A1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right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月 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日</w:t>
            </w:r>
          </w:p>
        </w:tc>
      </w:tr>
      <w:tr w14:paraId="6EB3D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B9E7A70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施工单位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75AFB42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2C18F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2F11C84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项目经理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7869B91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firstLine="640" w:firstLineChars="20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  <w:tr w14:paraId="3D9A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8" w:hRule="atLeast"/>
          <w:jc w:val="center"/>
        </w:trPr>
        <w:tc>
          <w:tcPr>
            <w:tcW w:w="3540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CD60677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（施工单位公章）</w:t>
            </w:r>
          </w:p>
        </w:tc>
        <w:tc>
          <w:tcPr>
            <w:tcW w:w="4764" w:type="dxa"/>
            <w:shd w:val="clear" w:color="auto" w:fill="FFFFFF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2A98951">
            <w:pPr>
              <w:pStyle w:val="19"/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560" w:lineRule="exact"/>
              <w:ind w:right="0" w:rightChars="0" w:firstLine="640" w:firstLineChars="200"/>
              <w:jc w:val="right"/>
              <w:textAlignment w:val="baseline"/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月 </w:t>
            </w: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napToGrid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日</w:t>
            </w:r>
          </w:p>
        </w:tc>
      </w:tr>
    </w:tbl>
    <w:p w14:paraId="561B629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</w:pPr>
    </w:p>
    <w:p w14:paraId="14EB537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60" w:lineRule="exact"/>
        <w:ind w:left="0"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napToGrid w:val="0"/>
          <w:color w:val="000000"/>
          <w:spacing w:val="9"/>
          <w:kern w:val="0"/>
          <w:sz w:val="44"/>
          <w:szCs w:val="44"/>
          <w:highlight w:val="none"/>
          <w:lang w:val="en-US" w:eastAsia="zh-CN"/>
        </w:rPr>
      </w:pPr>
    </w:p>
    <w:sectPr>
      <w:foot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60409020205020404"/>
    <w:charset w:val="00"/>
    <w:family w:val="auto"/>
    <w:pitch w:val="default"/>
    <w:sig w:usb0="00000000" w:usb1="00000000" w:usb2="00000000" w:usb3="00000000" w:csb0="00000093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AC473">
    <w:pPr>
      <w:pStyle w:val="25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E5007B">
                          <w:pPr>
                            <w:pStyle w:val="2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E5007B">
                    <w:pPr>
                      <w:pStyle w:val="2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4E28"/>
    <w:rsid w:val="0029639D"/>
    <w:rsid w:val="00326F90"/>
    <w:rsid w:val="00AA1D8D"/>
    <w:rsid w:val="00B47730"/>
    <w:rsid w:val="00CB0664"/>
    <w:rsid w:val="00FC693F"/>
    <w:rsid w:val="06E674B3"/>
    <w:rsid w:val="249365B2"/>
    <w:rsid w:val="256E754C"/>
    <w:rsid w:val="2BB910B7"/>
    <w:rsid w:val="2DDA5646"/>
    <w:rsid w:val="5AE16B8C"/>
    <w:rsid w:val="73EE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next w:val="20"/>
    <w:link w:val="146"/>
    <w:unhideWhenUsed/>
    <w:qFormat/>
    <w:uiPriority w:val="99"/>
    <w:pPr>
      <w:spacing w:after="120"/>
    </w:pPr>
  </w:style>
  <w:style w:type="paragraph" w:styleId="20">
    <w:name w:val="toc 5"/>
    <w:basedOn w:val="1"/>
    <w:next w:val="1"/>
    <w:qFormat/>
    <w:uiPriority w:val="0"/>
    <w:pPr>
      <w:keepNext w:val="0"/>
      <w:keepLines w:val="0"/>
      <w:widowControl w:val="0"/>
      <w:suppressLineNumbers w:val="0"/>
      <w:ind w:left="1680"/>
      <w:jc w:val="both"/>
    </w:pPr>
    <w:rPr>
      <w:rFonts w:hint="default" w:ascii="Calibri" w:hAnsi="Calibri" w:cs="Calibri"/>
      <w:kern w:val="2"/>
      <w:sz w:val="21"/>
      <w:szCs w:val="21"/>
      <w:lang w:val="en-US" w:eastAsia="zh-CN" w:bidi="ar"/>
    </w:r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6"/>
    <w:qFormat/>
    <w:uiPriority w:val="99"/>
  </w:style>
  <w:style w:type="character" w:customStyle="1" w:styleId="138">
    <w:name w:val="Footer Char"/>
    <w:basedOn w:val="134"/>
    <w:link w:val="25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1717</Words>
  <Characters>1841</Characters>
  <Lines>0</Lines>
  <Paragraphs>0</Paragraphs>
  <TotalTime>2</TotalTime>
  <ScaleCrop>false</ScaleCrop>
  <LinksUpToDate>false</LinksUpToDate>
  <CharactersWithSpaces>1996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人生需要糊涂</cp:lastModifiedBy>
  <dcterms:modified xsi:type="dcterms:W3CDTF">2026-01-22T05:51:19Z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eyJoZGlkIjoiNzRkZjdiZjc0ZjE3NTVjYmFjNzBiNGU4ZTYwODA2NDAiLCJ1c2VySWQiOiI0Njg3Mjk0NDMifQ==</vt:lpwstr>
  </property>
  <property fmtid="{D5CDD505-2E9C-101B-9397-08002B2CF9AE}" pid="3" name="KSOProductBuildVer">
    <vt:lpwstr>2052-12.1.0.24657</vt:lpwstr>
  </property>
  <property fmtid="{D5CDD505-2E9C-101B-9397-08002B2CF9AE}" pid="4" name="ICV">
    <vt:lpwstr>DDE5A079B2014955A97DB20D62812758_13</vt:lpwstr>
  </property>
</Properties>
</file>