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Times New Roman" w:hAnsi="方正小标宋_GBK" w:eastAsia="方正小标宋_GBK" w:cs="方正小标宋_GBK"/>
          <w:b w:val="0"/>
          <w:bCs w:val="0"/>
          <w:sz w:val="44"/>
          <w:szCs w:val="44"/>
          <w:highlight w:val="none"/>
        </w:rPr>
      </w:pPr>
      <w:bookmarkStart w:id="0" w:name="_GoBack"/>
      <w:r>
        <w:rPr>
          <w:rFonts w:hint="eastAsia" w:ascii="Times New Roman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苏州</w:t>
      </w:r>
      <w:r>
        <w:rPr>
          <w:rFonts w:hint="eastAsia" w:ascii="Times New Roman" w:hAnsi="方正小标宋_GBK" w:eastAsia="方正小标宋_GBK" w:cs="方正小标宋_GBK"/>
          <w:b w:val="0"/>
          <w:bCs w:val="0"/>
          <w:sz w:val="44"/>
          <w:szCs w:val="44"/>
          <w:highlight w:val="none"/>
        </w:rPr>
        <w:t>市城市更新项目库管理办法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（征求意见稿）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Times New Roman" w:hAnsi="方正小标宋_GBK" w:eastAsia="方正小标宋_GBK" w:cs="方正小标宋_GBK"/>
          <w:b w:val="0"/>
          <w:bCs w:val="0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</w:pP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第一条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制定目的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为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了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规范我市城市更新项目管理，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优化实施程序，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根据《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苏州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市城市更新条例》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等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有关规定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，结合本市实际，制定本办法。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第二条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适用范围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本市行政区域内城市更新项目库的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管理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以及城市更新年度实施计划的编制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、调整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等工作适用本办法。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仿宋" w:hAnsi="仿宋" w:eastAsia="仿宋" w:cs="仿宋"/>
          <w:b/>
          <w:bCs/>
          <w:snapToGrid w:val="0"/>
          <w:spacing w:val="-4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第三条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原则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 xml:space="preserve">  本市城市更新项目库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由市级城市更新项目库、县级市（区）城市更新项目库组成。项目库管理遵循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常态申报、动态调整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分级管理、规范运行的原则。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第</w:t>
      </w:r>
      <w:r>
        <w:rPr>
          <w:rFonts w:hint="eastAsia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条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职责分工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市住房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城乡建设部门负责本市城市更新项目库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综合协调、监督管理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，市级城市更新项目库的管理以及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编制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、调整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本市城市更新年度实施计划等工作。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县级市（区）住房和城乡建设部门负责本行政区域城市更新项目库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管理以及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编制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、调整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本行政区域城市更新年度实施计划等工作。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第</w:t>
      </w:r>
      <w:r>
        <w:rPr>
          <w:rFonts w:hint="eastAsia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条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（更新需求征集）</w:t>
      </w:r>
      <w:r>
        <w:rPr>
          <w:rFonts w:hint="eastAsia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县级市（区）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住房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城乡建设部门应当采取线上线下多种方式广泛征集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更新需求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鼓励物业权利人按照规定向县级市（区）住房和城乡建设部门反映更新需求。县级市（区）住房和城乡建设部门应当及时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指导、协助物业权利人开展前期研究工作，配合镇人民政府、街道办事处推动更新意向达成、生成城市更新项目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第</w:t>
      </w:r>
      <w:r>
        <w:rPr>
          <w:rFonts w:hint="eastAsia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条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（入库申请）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物业权利人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应当主动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向项目所在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地的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县级市（区）住房和城乡建设部门申请纳入城市更新项目库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县级市（区）住房和城乡建设部门在收到申请后</w:t>
      </w:r>
      <w:r>
        <w:rPr>
          <w:rFonts w:hint="eastAsia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应当及时开展评估工作。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符合下列情形之一</w:t>
      </w:r>
      <w:r>
        <w:rPr>
          <w:rFonts w:hint="eastAsia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，县级市（区）住房和城乡建设部门应当</w:t>
      </w:r>
      <w:r>
        <w:rPr>
          <w:rFonts w:hint="eastAsia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上报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市住房和城乡建设部门</w:t>
      </w:r>
      <w:r>
        <w:rPr>
          <w:rFonts w:hint="eastAsia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，由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市住房和城乡建设部门</w:t>
      </w:r>
      <w:r>
        <w:rPr>
          <w:rFonts w:hint="eastAsia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开展评估工作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（一）投资规模达到</w:t>
      </w:r>
      <w:r>
        <w:rPr>
          <w:rFonts w:hint="eastAsia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五亿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元或者建筑面积达到</w:t>
      </w:r>
      <w:r>
        <w:rPr>
          <w:rFonts w:hint="eastAsia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3000</w:t>
      </w:r>
      <w:r>
        <w:rPr>
          <w:rFonts w:hint="eastAsia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平方米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的；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）其他涉及公共安全、公共利益</w:t>
      </w:r>
      <w:r>
        <w:rPr>
          <w:rFonts w:hint="eastAsia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或者重大复杂的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第</w:t>
      </w:r>
      <w:r>
        <w:rPr>
          <w:rFonts w:hint="eastAsia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七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条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（入库条件）</w:t>
      </w:r>
      <w:r>
        <w:rPr>
          <w:rFonts w:hint="eastAsia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hAnsi="Times New Roman" w:eastAsia="仿宋_GB2312" w:cs="Times New Roman"/>
          <w:b w:val="0"/>
          <w:bCs w:val="0"/>
          <w:snapToGrid/>
          <w:spacing w:val="0"/>
          <w:kern w:val="2"/>
          <w:sz w:val="32"/>
          <w:szCs w:val="32"/>
          <w:highlight w:val="none"/>
          <w:lang w:val="en-US" w:eastAsia="zh-CN"/>
        </w:rPr>
        <w:t>经评估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符合</w:t>
      </w:r>
      <w:r>
        <w:rPr>
          <w:rFonts w:hint="eastAsia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以下条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件的</w:t>
      </w:r>
      <w:r>
        <w:rPr>
          <w:rFonts w:hint="eastAsia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纳入市级、县级市（区）城市更新项目库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管理</w:t>
      </w:r>
      <w:r>
        <w:rPr>
          <w:rFonts w:hint="eastAsia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（一）属于《苏州市城市更新条例》第二条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规定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的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城市更新活动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类型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符合苏州市国土空间总体规划、苏州市城市更新专项规划等相关规划管控要求；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三）完成城市更新项目前期研究工作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，形成策划方案。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第</w:t>
      </w:r>
      <w:r>
        <w:rPr>
          <w:rFonts w:hint="eastAsia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八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条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（政府确定的城市更新项目）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因维护公共安全、公共利益需要，市、县级市（区）人民政府直接确定的城市更新项目，纳入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同级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城市更新项目库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管理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第</w:t>
      </w:r>
      <w:r>
        <w:rPr>
          <w:rFonts w:hint="eastAsia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九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条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（信息系统）</w:t>
      </w:r>
      <w:r>
        <w:rPr>
          <w:rFonts w:hint="eastAsia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本市城市更新项目库依托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苏州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市城市更新信息系统进行信息化管理服务工作。市、县级市（区）住房和城乡建设部门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应当依托城市更新信息系统，实现城市更新项目信息实时共享，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提升管理效能和便利化水平。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第</w:t>
      </w:r>
      <w:r>
        <w:rPr>
          <w:rFonts w:hint="eastAsia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十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条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（入库保障）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住房和城乡建设部门应当为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城市更新项目库内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项目提供</w:t>
      </w:r>
      <w:r>
        <w:rPr>
          <w:rFonts w:hint="eastAsia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以下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保障：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（一）住房和城乡建设部门组织相关部门，提供政策答疑、方案建议等服务；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协调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镇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人民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政府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、街道办事处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做好项目议事协商平台搭建工作；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（二）住房和城乡建设部门组织相关领域专业人员，提供专业性、技术性支持。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（三）住房和城乡建设部门组织协调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相关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部门优化审批流程，提高审批效能。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第十一条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（年度实施计划编制）</w:t>
      </w:r>
      <w:r>
        <w:rPr>
          <w:rFonts w:hint="eastAsia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市、县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级市（区）住房和城乡建设部门应当会同</w:t>
      </w:r>
      <w:r>
        <w:rPr>
          <w:rFonts w:hint="eastAsia" w:eastAsia="仿宋_GB2312"/>
          <w:snapToGrid w:val="0"/>
          <w:spacing w:val="-4"/>
          <w:kern w:val="0"/>
          <w:sz w:val="32"/>
          <w:szCs w:val="32"/>
          <w:highlight w:val="none"/>
        </w:rPr>
        <w:t>有关部门</w:t>
      </w:r>
      <w:r>
        <w:rPr>
          <w:rFonts w:hint="eastAsia" w:eastAsia="仿宋_GB2312"/>
          <w:snapToGrid w:val="0"/>
          <w:spacing w:val="-4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eastAsia="仿宋_GB2312"/>
          <w:snapToGrid w:val="0"/>
          <w:spacing w:val="-4"/>
          <w:kern w:val="0"/>
          <w:sz w:val="32"/>
          <w:szCs w:val="32"/>
          <w:highlight w:val="none"/>
        </w:rPr>
        <w:t>以城市更新项目库为基础，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编制城市更新年度实施计划。编制过程中，应当征求相关部门、城市更新专家委员会以及相关权利人的意见。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第十二条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（编制时间）</w:t>
      </w:r>
      <w:r>
        <w:rPr>
          <w:rFonts w:hint="eastAsia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市、县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级市（区）住房和城乡建设部门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应当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会同</w:t>
      </w:r>
      <w:r>
        <w:rPr>
          <w:rFonts w:hint="eastAsia" w:eastAsia="仿宋_GB2312"/>
          <w:snapToGrid w:val="0"/>
          <w:spacing w:val="-4"/>
          <w:kern w:val="0"/>
          <w:sz w:val="32"/>
          <w:szCs w:val="32"/>
          <w:highlight w:val="none"/>
        </w:rPr>
        <w:t>有关部门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在每年第四季度编制下一年度的</w:t>
      </w:r>
      <w:r>
        <w:rPr>
          <w:rFonts w:hint="eastAsia" w:eastAsia="仿宋_GB2312"/>
          <w:snapToGrid w:val="0"/>
          <w:spacing w:val="-4"/>
          <w:kern w:val="0"/>
          <w:sz w:val="32"/>
          <w:szCs w:val="32"/>
          <w:highlight w:val="none"/>
        </w:rPr>
        <w:t>年度实施计划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shd w:val="clear"/>
          <w:lang w:val="en-US" w:eastAsia="zh-CN"/>
        </w:rPr>
        <w:t>实施过程中，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年度实施计划需要调整的，市、县级市（区）住房和城乡建设部门应当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会同</w:t>
      </w:r>
      <w:r>
        <w:rPr>
          <w:rFonts w:hint="eastAsia" w:eastAsia="仿宋_GB2312"/>
          <w:snapToGrid w:val="0"/>
          <w:spacing w:val="-4"/>
          <w:kern w:val="0"/>
          <w:sz w:val="32"/>
          <w:szCs w:val="32"/>
          <w:highlight w:val="none"/>
        </w:rPr>
        <w:t>有关部门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形成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调整方案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报同级人民政府批准。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第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十</w:t>
      </w:r>
      <w:r>
        <w:rPr>
          <w:rFonts w:hint="eastAsia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条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（编制内容）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市、县级市（区）住房和城乡建设部门应当将符合</w:t>
      </w:r>
      <w:r>
        <w:rPr>
          <w:rFonts w:hint="eastAsia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以下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条件的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城市更新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项目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列入市、县级市（区）城市更新年度实施计划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，并按有关规定享受城市更新相关政策支持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（一）落实相关国土空间规划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、苏州市城市更新专项规划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要求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结合行业发展规划及准入标准，项目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产业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业态、用地及建筑规模需求、规划指标等符合相关要求；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（三）确定城市更新项目实施主体；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）编制城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市更新项目实施方案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；</w:t>
      </w:r>
      <w:r>
        <w:rPr>
          <w:rFonts w:hint="eastAsia" w:hAnsi="Times New Roman" w:eastAsia="仿宋_GB2312" w:cs="Times New Roman"/>
          <w:snapToGrid w:val="0"/>
          <w:spacing w:val="-4"/>
          <w:kern w:val="0"/>
          <w:sz w:val="32"/>
          <w:szCs w:val="32"/>
          <w:highlight w:val="none"/>
        </w:rPr>
        <w:t>涉及公共安全、公共利益或者重大复杂的城市更新项目</w:t>
      </w:r>
      <w:r>
        <w:rPr>
          <w:rFonts w:hint="eastAsia" w:hAnsi="Times New Roman" w:eastAsia="仿宋_GB2312" w:cs="Times New Roman"/>
          <w:snapToGrid w:val="0"/>
          <w:spacing w:val="-4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实施方案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已按照联合审查意见及专家论证意见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优化完善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）符合《苏州市城市更新条例》第二条、第十五条等有关要求；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left="626" w:leftChars="304" w:firstLine="0" w:firstLineChars="0"/>
        <w:textAlignment w:val="auto"/>
        <w:rPr>
          <w:rFonts w:hint="eastAsia" w:ascii="仿宋" w:hAnsi="仿宋" w:eastAsia="仿宋" w:cs="仿宋"/>
          <w:b/>
          <w:bCs/>
          <w:snapToGrid w:val="0"/>
          <w:spacing w:val="-4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拟于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下一年度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实施的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eastAsia="仿宋_GB2312"/>
          <w:snapToGrid w:val="0"/>
          <w:spacing w:val="-4"/>
          <w:kern w:val="0"/>
          <w:sz w:val="32"/>
          <w:szCs w:val="32"/>
          <w:highlight w:val="none"/>
        </w:rPr>
      </w:pP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第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十</w:t>
      </w:r>
      <w:r>
        <w:rPr>
          <w:rFonts w:hint="eastAsia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条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 xml:space="preserve">（编制内容）  </w:t>
      </w:r>
      <w:r>
        <w:rPr>
          <w:rFonts w:hint="eastAsia" w:eastAsia="仿宋_GB2312"/>
          <w:snapToGrid w:val="0"/>
          <w:spacing w:val="-4"/>
          <w:kern w:val="0"/>
          <w:sz w:val="32"/>
          <w:szCs w:val="32"/>
          <w:highlight w:val="none"/>
        </w:rPr>
        <w:t>编制年度实施计划时，应当优先考虑存在安全隐患、居住环境差、市政基础设施和公共服务设施薄弱、风貌整治提升需求强烈，以及现有土地用途、建筑物（构筑物）使用功能、产业结构不适应经济社会发展等情况的项目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第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十</w:t>
      </w:r>
      <w:r>
        <w:rPr>
          <w:rFonts w:hint="eastAsia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条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（项目库退出）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eastAsia="仿宋_GB2312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具有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下列情形之一的城市更新项目，应当退出市、县级市（区）城市更新项目库，并告知物业权利人。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（一）物业权利人向市、县级市（区）住房和城乡建设部门申请退出城市更新项目库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）经市、县级市（区）住房和城乡建设部门评估后确定不再实施的城市更新项目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16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第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十</w:t>
      </w:r>
      <w:r>
        <w:rPr>
          <w:rFonts w:hint="eastAsia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</w:rPr>
        <w:t>条</w:t>
      </w: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（施行时间）</w:t>
      </w:r>
      <w:r>
        <w:rPr>
          <w:rFonts w:hint="eastAsia" w:ascii="Times New Roman" w:hAnsi="黑体" w:eastAsia="黑体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本办法自2025年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月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日起施行，有效期至2030年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月</w:t>
      </w:r>
      <w:r>
        <w:rPr>
          <w:rFonts w:hint="eastAsia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-4"/>
          <w:kern w:val="0"/>
          <w:sz w:val="32"/>
          <w:szCs w:val="32"/>
          <w:highlight w:val="none"/>
          <w:lang w:val="en-US" w:eastAsia="zh-CN"/>
        </w:rPr>
        <w:t>日。</w:t>
      </w:r>
    </w:p>
    <w:bookmarkEnd w:id="0"/>
    <w:sectPr>
      <w:footerReference r:id="rId3" w:type="default"/>
      <w:pgSz w:w="11906" w:h="16838"/>
      <w:pgMar w:top="1962" w:right="1474" w:bottom="1848" w:left="1587" w:header="851" w:footer="1049" w:gutter="0"/>
      <w:pgNumType w:fmt="decimal"/>
      <w:cols w:space="0" w:num="1"/>
      <w:rtlGutter w:val="0"/>
      <w:docGrid w:type="linesAndChars" w:linePitch="394" w:charSpace="-8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5B56DB8-9F93-498E-858E-B30D82B7008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5EE7F41-AA44-4441-92D6-E97415E0AA8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4841C6B-F039-44F2-B456-5D1A74B253C7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4" w:fontKey="{A2E17DF8-5C04-4D4E-BB06-C5748FD1CA5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E269D4C1-8882-4D24-8F08-ADE47E3AE4D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471" w:lineRule="auto"/>
      <w:rPr>
        <w:rFonts w:ascii="Times New Roman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eastAsia="Times New Roman" w:cs="Times New Roman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default" w:ascii="Times New Roman" w:hAnsi="Times New Roman" w:eastAsia="Times New Roman" w:cs="Times New Roman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eastAsia="Times New Roman" w:cs="Times New Roman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default" w:ascii="Times New Roman" w:hAnsi="Times New Roman" w:eastAsia="Times New Roman" w:cs="Times New Roman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Times New Roman" w:cs="Times New Roman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Times New Roman" w:cs="Times New Roman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Times New Roman" w:cs="Times New Roman"/>
                              <w:b w:val="0"/>
                              <w:bCs w:val="0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Times New Roman" w:cs="Times New Roman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Times New Roman" w:cs="Times New Roman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default" w:ascii="Times New Roman" w:hAnsi="Times New Roman" w:eastAsia="Times New Roman" w:cs="Times New Roman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8"/>
                      </w:rPr>
                      <w:t>—</w:t>
                    </w: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8"/>
                      </w:rPr>
                      <w:t>1</w:t>
                    </w: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212"/>
  <w:drawingGridVerticalSpacing w:val="197"/>
  <w:displayHorizontalDrawingGridEvery w:val="1"/>
  <w:displayVerticalDrawingGridEvery w:val="1"/>
  <w:noPunctuationKerning w:val="1"/>
  <w:characterSpacingControl w:val="doNotCompress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iMmRlYTQ4MjNkNDA5NzM5MmZmNWFlZWVlMjAyMGEifQ=="/>
  </w:docVars>
  <w:rsids>
    <w:rsidRoot w:val="2AD63034"/>
    <w:rsid w:val="03975D35"/>
    <w:rsid w:val="0B0264D2"/>
    <w:rsid w:val="0E5A7334"/>
    <w:rsid w:val="0F2804EA"/>
    <w:rsid w:val="10536835"/>
    <w:rsid w:val="11D50DF3"/>
    <w:rsid w:val="15154D22"/>
    <w:rsid w:val="166E696C"/>
    <w:rsid w:val="16766544"/>
    <w:rsid w:val="17792163"/>
    <w:rsid w:val="1F7E52E4"/>
    <w:rsid w:val="214D79BE"/>
    <w:rsid w:val="21C75964"/>
    <w:rsid w:val="220628F4"/>
    <w:rsid w:val="23625866"/>
    <w:rsid w:val="25774678"/>
    <w:rsid w:val="2AC670C5"/>
    <w:rsid w:val="2AD63034"/>
    <w:rsid w:val="2B5B5A5F"/>
    <w:rsid w:val="2C4F7B17"/>
    <w:rsid w:val="2F2A0492"/>
    <w:rsid w:val="314C7638"/>
    <w:rsid w:val="33BD345C"/>
    <w:rsid w:val="3AE94535"/>
    <w:rsid w:val="3D2A5D69"/>
    <w:rsid w:val="409475F1"/>
    <w:rsid w:val="41EF1D6E"/>
    <w:rsid w:val="43703294"/>
    <w:rsid w:val="4DA100EC"/>
    <w:rsid w:val="4F7C10EE"/>
    <w:rsid w:val="51273B6A"/>
    <w:rsid w:val="512B7174"/>
    <w:rsid w:val="517519BE"/>
    <w:rsid w:val="55AB57BA"/>
    <w:rsid w:val="5A8A43CB"/>
    <w:rsid w:val="5BAE74CE"/>
    <w:rsid w:val="5C367644"/>
    <w:rsid w:val="5CE26B6F"/>
    <w:rsid w:val="5EA52F34"/>
    <w:rsid w:val="60274F73"/>
    <w:rsid w:val="607A2963"/>
    <w:rsid w:val="64846651"/>
    <w:rsid w:val="64F26C24"/>
    <w:rsid w:val="66583C79"/>
    <w:rsid w:val="681237A0"/>
    <w:rsid w:val="69016AA9"/>
    <w:rsid w:val="69435ADF"/>
    <w:rsid w:val="6CCF7AAE"/>
    <w:rsid w:val="72EC0CCC"/>
    <w:rsid w:val="757A4BBA"/>
    <w:rsid w:val="78055358"/>
    <w:rsid w:val="79540DA5"/>
    <w:rsid w:val="7BD52290"/>
    <w:rsid w:val="7D98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48">
    <w:name w:val="Default Paragraph Font"/>
    <w:semiHidden/>
    <w:qFormat/>
    <w:uiPriority w:val="0"/>
    <w:rPr>
      <w:rFonts w:ascii="Times New Roman"/>
    </w:rPr>
  </w:style>
  <w:style w:type="table" w:default="1" w:styleId="5">
    <w:name w:val="Normal Table"/>
    <w:semiHidden/>
    <w:qFormat/>
    <w:uiPriority w:val="0"/>
    <w:pPr>
      <w:spacing w:line="240" w:lineRule="auto"/>
    </w:pPr>
    <w:rPr>
      <w:rFonts w:ascii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rFonts w:ascii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/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/>
      <w:sz w:val="18"/>
    </w:rPr>
  </w:style>
  <w:style w:type="table" w:styleId="6">
    <w:name w:val="Table Grid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">
    <w:name w:val="Table Theme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8">
    <w:name w:val="Table Colorful 1"/>
    <w:basedOn w:val="5"/>
    <w:qFormat/>
    <w:uiPriority w:val="0"/>
    <w:pPr>
      <w:widowControl w:val="0"/>
      <w:spacing w:line="240" w:lineRule="auto"/>
      <w:jc w:val="both"/>
    </w:pPr>
    <w:rPr>
      <w:rFonts w:ascii="Times New Roman"/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">
    <w:name w:val="Table Colorful 2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">
    <w:name w:val="Table Colorful 3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1">
    <w:name w:val="Table Elegant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">
    <w:name w:val="Table Classic 1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">
    <w:name w:val="Table Classic 2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4">
    <w:name w:val="Table Classic 3"/>
    <w:basedOn w:val="5"/>
    <w:qFormat/>
    <w:uiPriority w:val="0"/>
    <w:pPr>
      <w:widowControl w:val="0"/>
      <w:spacing w:line="240" w:lineRule="auto"/>
      <w:jc w:val="both"/>
    </w:pPr>
    <w:rPr>
      <w:rFonts w:ascii="Times New Roman"/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5">
    <w:name w:val="Table Classic 4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6">
    <w:name w:val="Table Simple 1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7">
    <w:name w:val="Table Simple 2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8">
    <w:name w:val="Table Simple 3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9">
    <w:name w:val="Table Subtle 1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0">
    <w:name w:val="Table Subtle 2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1">
    <w:name w:val="Table 3D effects 1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22">
    <w:name w:val="Table 3D effects 2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3">
    <w:name w:val="Table 3D effects 3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4">
    <w:name w:val="Table List 1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5">
    <w:name w:val="Table List 2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6">
    <w:name w:val="Table List 3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27">
    <w:name w:val="Table List 4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28">
    <w:name w:val="Table List 5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9">
    <w:name w:val="Table List 6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30">
    <w:name w:val="Table List 7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31">
    <w:name w:val="Table List 8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32">
    <w:name w:val="Table Contemporary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33">
    <w:name w:val="Table Columns 1"/>
    <w:basedOn w:val="5"/>
    <w:qFormat/>
    <w:uiPriority w:val="0"/>
    <w:pPr>
      <w:widowControl w:val="0"/>
      <w:spacing w:line="240" w:lineRule="auto"/>
      <w:jc w:val="both"/>
    </w:pPr>
    <w:rPr>
      <w:rFonts w:ascii="Times New Roman"/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4">
    <w:name w:val="Table Columns 2"/>
    <w:basedOn w:val="5"/>
    <w:qFormat/>
    <w:uiPriority w:val="0"/>
    <w:pPr>
      <w:widowControl w:val="0"/>
      <w:spacing w:line="240" w:lineRule="auto"/>
      <w:jc w:val="both"/>
    </w:pPr>
    <w:rPr>
      <w:rFonts w:ascii="Times New Roma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5">
    <w:name w:val="Table Columns 3"/>
    <w:basedOn w:val="5"/>
    <w:qFormat/>
    <w:uiPriority w:val="0"/>
    <w:pPr>
      <w:widowControl w:val="0"/>
      <w:spacing w:line="240" w:lineRule="auto"/>
      <w:jc w:val="both"/>
    </w:pPr>
    <w:rPr>
      <w:rFonts w:ascii="Times New Roman"/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6">
    <w:name w:val="Table Columns 4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7">
    <w:name w:val="Table Columns 5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38">
    <w:name w:val="Table Grid 1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39">
    <w:name w:val="Table Grid 2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0">
    <w:name w:val="Table Grid 3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41">
    <w:name w:val="Table Grid 4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42">
    <w:name w:val="Table Grid 5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43">
    <w:name w:val="Table Grid 6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44">
    <w:name w:val="Table Grid 7"/>
    <w:basedOn w:val="5"/>
    <w:qFormat/>
    <w:uiPriority w:val="0"/>
    <w:pPr>
      <w:widowControl w:val="0"/>
      <w:spacing w:line="240" w:lineRule="auto"/>
      <w:jc w:val="both"/>
    </w:pPr>
    <w:rPr>
      <w:rFonts w:ascii="Times New Roman"/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45">
    <w:name w:val="Table Grid 8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46">
    <w:name w:val="Table Web 1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47">
    <w:name w:val="Table Web 2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48">
    <w:name w:val="Table Web 3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49">
    <w:name w:val="Table Professional"/>
    <w:basedOn w:val="5"/>
    <w:qFormat/>
    <w:uiPriority w:val="0"/>
    <w:pPr>
      <w:widowControl w:val="0"/>
      <w:spacing w:line="240" w:lineRule="auto"/>
      <w:jc w:val="both"/>
    </w:pPr>
    <w:rPr>
      <w:rFonts w:ascii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50">
    <w:name w:val="Light Shading"/>
    <w:basedOn w:val="5"/>
    <w:qFormat/>
    <w:uiPriority w:val="60"/>
    <w:pPr>
      <w:spacing w:line="240" w:lineRule="auto"/>
    </w:pPr>
    <w:rPr>
      <w:rFonts w:ascii="Times New Roman"/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51">
    <w:name w:val="Light Shading Accent 1"/>
    <w:basedOn w:val="5"/>
    <w:qFormat/>
    <w:uiPriority w:val="60"/>
    <w:pPr>
      <w:spacing w:line="240" w:lineRule="auto"/>
    </w:pPr>
    <w:rPr>
      <w:rFonts w:ascii="Times New Roman"/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52">
    <w:name w:val="Light Shading Accent 2"/>
    <w:basedOn w:val="5"/>
    <w:qFormat/>
    <w:uiPriority w:val="60"/>
    <w:pPr>
      <w:spacing w:line="240" w:lineRule="auto"/>
    </w:pPr>
    <w:rPr>
      <w:rFonts w:ascii="Times New Roman"/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53">
    <w:name w:val="Light Shading Accent 3"/>
    <w:basedOn w:val="5"/>
    <w:qFormat/>
    <w:uiPriority w:val="60"/>
    <w:pPr>
      <w:spacing w:line="240" w:lineRule="auto"/>
    </w:pPr>
    <w:rPr>
      <w:rFonts w:ascii="Times New Roman"/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54">
    <w:name w:val="Light Shading Accent 4"/>
    <w:basedOn w:val="5"/>
    <w:qFormat/>
    <w:uiPriority w:val="60"/>
    <w:pPr>
      <w:spacing w:line="240" w:lineRule="auto"/>
    </w:pPr>
    <w:rPr>
      <w:rFonts w:ascii="Times New Roman"/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55">
    <w:name w:val="Light Shading Accent 5"/>
    <w:basedOn w:val="5"/>
    <w:qFormat/>
    <w:uiPriority w:val="60"/>
    <w:pPr>
      <w:spacing w:line="240" w:lineRule="auto"/>
    </w:pPr>
    <w:rPr>
      <w:rFonts w:ascii="Times New Roman"/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56">
    <w:name w:val="Light Shading Accent 6"/>
    <w:basedOn w:val="5"/>
    <w:qFormat/>
    <w:uiPriority w:val="60"/>
    <w:pPr>
      <w:spacing w:line="240" w:lineRule="auto"/>
    </w:pPr>
    <w:rPr>
      <w:rFonts w:ascii="Times New Roman"/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57">
    <w:name w:val="Light List"/>
    <w:basedOn w:val="5"/>
    <w:qFormat/>
    <w:uiPriority w:val="61"/>
    <w:pPr>
      <w:spacing w:line="240" w:lineRule="auto"/>
    </w:pPr>
    <w:rPr>
      <w:rFonts w:ascii="Times New Roman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58">
    <w:name w:val="Light List Accent 1"/>
    <w:basedOn w:val="5"/>
    <w:qFormat/>
    <w:uiPriority w:val="61"/>
    <w:pPr>
      <w:spacing w:line="240" w:lineRule="auto"/>
    </w:pPr>
    <w:rPr>
      <w:rFonts w:ascii="Times New Roman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59">
    <w:name w:val="Light List Accent 2"/>
    <w:basedOn w:val="5"/>
    <w:qFormat/>
    <w:uiPriority w:val="61"/>
    <w:pPr>
      <w:spacing w:line="240" w:lineRule="auto"/>
    </w:pPr>
    <w:rPr>
      <w:rFonts w:ascii="Times New Roman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60">
    <w:name w:val="Light List Accent 3"/>
    <w:basedOn w:val="5"/>
    <w:qFormat/>
    <w:uiPriority w:val="61"/>
    <w:pPr>
      <w:spacing w:line="240" w:lineRule="auto"/>
    </w:pPr>
    <w:rPr>
      <w:rFonts w:ascii="Times New Roman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61">
    <w:name w:val="Light List Accent 4"/>
    <w:basedOn w:val="5"/>
    <w:qFormat/>
    <w:uiPriority w:val="61"/>
    <w:pPr>
      <w:spacing w:line="240" w:lineRule="auto"/>
    </w:pPr>
    <w:rPr>
      <w:rFonts w:ascii="Times New Roman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62">
    <w:name w:val="Light List Accent 5"/>
    <w:basedOn w:val="5"/>
    <w:qFormat/>
    <w:uiPriority w:val="61"/>
    <w:pPr>
      <w:spacing w:line="240" w:lineRule="auto"/>
    </w:pPr>
    <w:rPr>
      <w:rFonts w:ascii="Times New Roman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63">
    <w:name w:val="Light List Accent 6"/>
    <w:basedOn w:val="5"/>
    <w:qFormat/>
    <w:uiPriority w:val="61"/>
    <w:pPr>
      <w:spacing w:line="240" w:lineRule="auto"/>
    </w:pPr>
    <w:rPr>
      <w:rFonts w:ascii="Times New Roman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64">
    <w:name w:val="Light Grid"/>
    <w:basedOn w:val="5"/>
    <w:qFormat/>
    <w:uiPriority w:val="62"/>
    <w:pPr>
      <w:spacing w:line="240" w:lineRule="auto"/>
    </w:pPr>
    <w:rPr>
      <w:rFonts w:ascii="Times New Roman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65">
    <w:name w:val="Light Grid Accent 1"/>
    <w:basedOn w:val="5"/>
    <w:qFormat/>
    <w:uiPriority w:val="62"/>
    <w:pPr>
      <w:spacing w:line="240" w:lineRule="auto"/>
    </w:pPr>
    <w:rPr>
      <w:rFonts w:ascii="Times New Roman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66">
    <w:name w:val="Light Grid Accent 2"/>
    <w:basedOn w:val="5"/>
    <w:qFormat/>
    <w:uiPriority w:val="62"/>
    <w:pPr>
      <w:spacing w:line="240" w:lineRule="auto"/>
    </w:pPr>
    <w:rPr>
      <w:rFonts w:ascii="Times New Roman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67">
    <w:name w:val="Light Grid Accent 3"/>
    <w:basedOn w:val="5"/>
    <w:qFormat/>
    <w:uiPriority w:val="62"/>
    <w:pPr>
      <w:spacing w:line="240" w:lineRule="auto"/>
    </w:pPr>
    <w:rPr>
      <w:rFonts w:ascii="Times New Roman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68">
    <w:name w:val="Light Grid Accent 4"/>
    <w:basedOn w:val="5"/>
    <w:qFormat/>
    <w:uiPriority w:val="62"/>
    <w:pPr>
      <w:spacing w:line="240" w:lineRule="auto"/>
    </w:pPr>
    <w:rPr>
      <w:rFonts w:ascii="Times New Roman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69">
    <w:name w:val="Light Grid Accent 5"/>
    <w:basedOn w:val="5"/>
    <w:qFormat/>
    <w:uiPriority w:val="62"/>
    <w:pPr>
      <w:spacing w:line="240" w:lineRule="auto"/>
    </w:pPr>
    <w:rPr>
      <w:rFonts w:ascii="Times New Roman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70">
    <w:name w:val="Light Grid Accent 6"/>
    <w:basedOn w:val="5"/>
    <w:qFormat/>
    <w:uiPriority w:val="62"/>
    <w:pPr>
      <w:spacing w:line="240" w:lineRule="auto"/>
    </w:pPr>
    <w:rPr>
      <w:rFonts w:ascii="Times New Roman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71">
    <w:name w:val="Medium Shading 1"/>
    <w:basedOn w:val="5"/>
    <w:qFormat/>
    <w:uiPriority w:val="63"/>
    <w:pPr>
      <w:spacing w:line="240" w:lineRule="auto"/>
    </w:pPr>
    <w:rPr>
      <w:rFonts w:ascii="Times New Roman"/>
    </w:rPr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72">
    <w:name w:val="Medium Shading 1 Accent 1"/>
    <w:basedOn w:val="5"/>
    <w:qFormat/>
    <w:uiPriority w:val="63"/>
    <w:pPr>
      <w:spacing w:line="240" w:lineRule="auto"/>
    </w:pPr>
    <w:rPr>
      <w:rFonts w:ascii="Times New Roman"/>
    </w:rPr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73">
    <w:name w:val="Medium Shading 1 Accent 2"/>
    <w:basedOn w:val="5"/>
    <w:qFormat/>
    <w:uiPriority w:val="63"/>
    <w:pPr>
      <w:spacing w:line="240" w:lineRule="auto"/>
    </w:pPr>
    <w:rPr>
      <w:rFonts w:ascii="Times New Roman"/>
    </w:r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74">
    <w:name w:val="Medium Shading 1 Accent 3"/>
    <w:basedOn w:val="5"/>
    <w:qFormat/>
    <w:uiPriority w:val="63"/>
    <w:pPr>
      <w:spacing w:line="240" w:lineRule="auto"/>
    </w:pPr>
    <w:rPr>
      <w:rFonts w:ascii="Times New Roman"/>
    </w:rPr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75">
    <w:name w:val="Medium Shading 1 Accent 4"/>
    <w:basedOn w:val="5"/>
    <w:qFormat/>
    <w:uiPriority w:val="63"/>
    <w:pPr>
      <w:spacing w:line="240" w:lineRule="auto"/>
    </w:pPr>
    <w:rPr>
      <w:rFonts w:ascii="Times New Roman"/>
    </w:rPr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76">
    <w:name w:val="Medium Shading 1 Accent 5"/>
    <w:basedOn w:val="5"/>
    <w:qFormat/>
    <w:uiPriority w:val="63"/>
    <w:pPr>
      <w:spacing w:line="240" w:lineRule="auto"/>
    </w:pPr>
    <w:rPr>
      <w:rFonts w:ascii="Times New Roman"/>
    </w:rPr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77">
    <w:name w:val="Medium Shading 1 Accent 6"/>
    <w:basedOn w:val="5"/>
    <w:qFormat/>
    <w:uiPriority w:val="63"/>
    <w:pPr>
      <w:spacing w:line="240" w:lineRule="auto"/>
    </w:pPr>
    <w:rPr>
      <w:rFonts w:ascii="Times New Roman"/>
    </w:rPr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78">
    <w:name w:val="Medium Shading 2"/>
    <w:basedOn w:val="5"/>
    <w:qFormat/>
    <w:uiPriority w:val="64"/>
    <w:pPr>
      <w:spacing w:line="240" w:lineRule="auto"/>
    </w:pPr>
    <w:rPr>
      <w:rFonts w:ascii="Times New Roman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79">
    <w:name w:val="Medium Shading 2 Accent 1"/>
    <w:basedOn w:val="5"/>
    <w:qFormat/>
    <w:uiPriority w:val="64"/>
    <w:pPr>
      <w:spacing w:line="240" w:lineRule="auto"/>
    </w:pPr>
    <w:rPr>
      <w:rFonts w:ascii="Times New Roman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80">
    <w:name w:val="Medium Shading 2 Accent 2"/>
    <w:basedOn w:val="5"/>
    <w:qFormat/>
    <w:uiPriority w:val="64"/>
    <w:pPr>
      <w:spacing w:line="240" w:lineRule="auto"/>
    </w:pPr>
    <w:rPr>
      <w:rFonts w:ascii="Times New Roman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81">
    <w:name w:val="Medium Shading 2 Accent 3"/>
    <w:basedOn w:val="5"/>
    <w:qFormat/>
    <w:uiPriority w:val="64"/>
    <w:pPr>
      <w:spacing w:line="240" w:lineRule="auto"/>
    </w:pPr>
    <w:rPr>
      <w:rFonts w:ascii="Times New Roman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82">
    <w:name w:val="Medium Shading 2 Accent 4"/>
    <w:basedOn w:val="5"/>
    <w:qFormat/>
    <w:uiPriority w:val="64"/>
    <w:pPr>
      <w:spacing w:line="240" w:lineRule="auto"/>
    </w:pPr>
    <w:rPr>
      <w:rFonts w:ascii="Times New Roman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83">
    <w:name w:val="Medium Shading 2 Accent 5"/>
    <w:basedOn w:val="5"/>
    <w:qFormat/>
    <w:uiPriority w:val="64"/>
    <w:pPr>
      <w:spacing w:line="240" w:lineRule="auto"/>
    </w:pPr>
    <w:rPr>
      <w:rFonts w:ascii="Times New Roman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84">
    <w:name w:val="Medium Shading 2 Accent 6"/>
    <w:basedOn w:val="5"/>
    <w:qFormat/>
    <w:uiPriority w:val="64"/>
    <w:pPr>
      <w:spacing w:line="240" w:lineRule="auto"/>
    </w:pPr>
    <w:rPr>
      <w:rFonts w:ascii="Times New Roman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85">
    <w:name w:val="Medium List 1"/>
    <w:basedOn w:val="5"/>
    <w:qFormat/>
    <w:uiPriority w:val="65"/>
    <w:pPr>
      <w:spacing w:line="240" w:lineRule="auto"/>
    </w:pPr>
    <w:rPr>
      <w:rFonts w:ascii="Times New Roman"/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86">
    <w:name w:val="Medium List 1 Accent 1"/>
    <w:basedOn w:val="5"/>
    <w:qFormat/>
    <w:uiPriority w:val="65"/>
    <w:pPr>
      <w:spacing w:line="240" w:lineRule="auto"/>
    </w:pPr>
    <w:rPr>
      <w:rFonts w:ascii="Times New Roman"/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87">
    <w:name w:val="Medium List 1 Accent 2"/>
    <w:basedOn w:val="5"/>
    <w:qFormat/>
    <w:uiPriority w:val="65"/>
    <w:pPr>
      <w:spacing w:line="240" w:lineRule="auto"/>
    </w:pPr>
    <w:rPr>
      <w:rFonts w:ascii="Times New Roman"/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88">
    <w:name w:val="Medium List 1 Accent 3"/>
    <w:basedOn w:val="5"/>
    <w:qFormat/>
    <w:uiPriority w:val="65"/>
    <w:pPr>
      <w:spacing w:line="240" w:lineRule="auto"/>
    </w:pPr>
    <w:rPr>
      <w:rFonts w:ascii="Times New Roman"/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89">
    <w:name w:val="Medium List 1 Accent 4"/>
    <w:basedOn w:val="5"/>
    <w:qFormat/>
    <w:uiPriority w:val="65"/>
    <w:pPr>
      <w:spacing w:line="240" w:lineRule="auto"/>
    </w:pPr>
    <w:rPr>
      <w:rFonts w:ascii="Times New Roman"/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90">
    <w:name w:val="Medium List 1 Accent 5"/>
    <w:basedOn w:val="5"/>
    <w:qFormat/>
    <w:uiPriority w:val="65"/>
    <w:pPr>
      <w:spacing w:line="240" w:lineRule="auto"/>
    </w:pPr>
    <w:rPr>
      <w:rFonts w:ascii="Times New Roman"/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91">
    <w:name w:val="Medium List 1 Accent 6"/>
    <w:basedOn w:val="5"/>
    <w:qFormat/>
    <w:uiPriority w:val="65"/>
    <w:pPr>
      <w:spacing w:line="240" w:lineRule="auto"/>
    </w:pPr>
    <w:rPr>
      <w:rFonts w:ascii="Times New Roman"/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92">
    <w:name w:val="Medium List 2"/>
    <w:basedOn w:val="5"/>
    <w:qFormat/>
    <w:uiPriority w:val="66"/>
    <w:pPr>
      <w:spacing w:line="240" w:lineRule="auto"/>
    </w:pPr>
    <w:rPr>
      <w:rFonts w:ascii="Times New Roman" w:hAnsi="Symbol" w:eastAsia="黑体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93">
    <w:name w:val="Medium List 2 Accent 1"/>
    <w:basedOn w:val="5"/>
    <w:qFormat/>
    <w:uiPriority w:val="66"/>
    <w:pPr>
      <w:spacing w:line="240" w:lineRule="auto"/>
    </w:pPr>
    <w:rPr>
      <w:rFonts w:ascii="Times New Roman" w:hAnsi="Symbol" w:eastAsia="黑体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94">
    <w:name w:val="Medium List 2 Accent 2"/>
    <w:basedOn w:val="5"/>
    <w:qFormat/>
    <w:uiPriority w:val="66"/>
    <w:pPr>
      <w:spacing w:line="240" w:lineRule="auto"/>
    </w:pPr>
    <w:rPr>
      <w:rFonts w:ascii="Times New Roman" w:hAnsi="Symbol" w:eastAsia="黑体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95">
    <w:name w:val="Medium List 2 Accent 3"/>
    <w:basedOn w:val="5"/>
    <w:qFormat/>
    <w:uiPriority w:val="66"/>
    <w:pPr>
      <w:spacing w:line="240" w:lineRule="auto"/>
    </w:pPr>
    <w:rPr>
      <w:rFonts w:ascii="Times New Roman" w:hAnsi="Symbol" w:eastAsia="黑体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96">
    <w:name w:val="Medium List 2 Accent 4"/>
    <w:basedOn w:val="5"/>
    <w:qFormat/>
    <w:uiPriority w:val="66"/>
    <w:pPr>
      <w:spacing w:line="240" w:lineRule="auto"/>
    </w:pPr>
    <w:rPr>
      <w:rFonts w:ascii="Times New Roman" w:hAnsi="Symbol" w:eastAsia="黑体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97">
    <w:name w:val="Medium List 2 Accent 5"/>
    <w:basedOn w:val="5"/>
    <w:qFormat/>
    <w:uiPriority w:val="66"/>
    <w:pPr>
      <w:spacing w:line="240" w:lineRule="auto"/>
    </w:pPr>
    <w:rPr>
      <w:rFonts w:ascii="Times New Roman" w:hAnsi="Symbol" w:eastAsia="黑体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98">
    <w:name w:val="Medium List 2 Accent 6"/>
    <w:basedOn w:val="5"/>
    <w:qFormat/>
    <w:uiPriority w:val="66"/>
    <w:pPr>
      <w:spacing w:line="240" w:lineRule="auto"/>
    </w:pPr>
    <w:rPr>
      <w:rFonts w:ascii="Times New Roman" w:hAnsi="Symbol" w:eastAsia="黑体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99">
    <w:name w:val="Medium Grid 1"/>
    <w:basedOn w:val="5"/>
    <w:qFormat/>
    <w:uiPriority w:val="67"/>
    <w:pPr>
      <w:spacing w:line="240" w:lineRule="auto"/>
    </w:pPr>
    <w:rPr>
      <w:rFonts w:ascii="Times New Roman"/>
    </w:rPr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00">
    <w:name w:val="Medium Grid 1 Accent 1"/>
    <w:basedOn w:val="5"/>
    <w:qFormat/>
    <w:uiPriority w:val="67"/>
    <w:pPr>
      <w:spacing w:line="240" w:lineRule="auto"/>
    </w:pPr>
    <w:rPr>
      <w:rFonts w:ascii="Times New Roman"/>
    </w:rPr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01">
    <w:name w:val="Medium Grid 1 Accent 2"/>
    <w:basedOn w:val="5"/>
    <w:qFormat/>
    <w:uiPriority w:val="67"/>
    <w:pPr>
      <w:spacing w:line="240" w:lineRule="auto"/>
    </w:pPr>
    <w:rPr>
      <w:rFonts w:ascii="Times New Roman"/>
    </w:r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02">
    <w:name w:val="Medium Grid 1 Accent 3"/>
    <w:basedOn w:val="5"/>
    <w:qFormat/>
    <w:uiPriority w:val="67"/>
    <w:pPr>
      <w:spacing w:line="240" w:lineRule="auto"/>
    </w:pPr>
    <w:rPr>
      <w:rFonts w:ascii="Times New Roman"/>
    </w:rPr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03">
    <w:name w:val="Medium Grid 1 Accent 4"/>
    <w:basedOn w:val="5"/>
    <w:qFormat/>
    <w:uiPriority w:val="67"/>
    <w:pPr>
      <w:spacing w:line="240" w:lineRule="auto"/>
    </w:pPr>
    <w:rPr>
      <w:rFonts w:ascii="Times New Roman"/>
    </w:rPr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04">
    <w:name w:val="Medium Grid 1 Accent 5"/>
    <w:basedOn w:val="5"/>
    <w:qFormat/>
    <w:uiPriority w:val="67"/>
    <w:pPr>
      <w:spacing w:line="240" w:lineRule="auto"/>
    </w:pPr>
    <w:rPr>
      <w:rFonts w:ascii="Times New Roman"/>
    </w:rPr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05">
    <w:name w:val="Medium Grid 1 Accent 6"/>
    <w:basedOn w:val="5"/>
    <w:qFormat/>
    <w:uiPriority w:val="67"/>
    <w:pPr>
      <w:spacing w:line="240" w:lineRule="auto"/>
    </w:pPr>
    <w:rPr>
      <w:rFonts w:ascii="Times New Roman"/>
    </w:rPr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06">
    <w:name w:val="Medium Grid 2"/>
    <w:basedOn w:val="5"/>
    <w:qFormat/>
    <w:uiPriority w:val="68"/>
    <w:pPr>
      <w:spacing w:line="240" w:lineRule="auto"/>
    </w:pPr>
    <w:rPr>
      <w:rFonts w:ascii="Times New Roman" w:hAnsi="Symbol" w:eastAsia="黑体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107">
    <w:name w:val="Medium Grid 2 Accent 1"/>
    <w:basedOn w:val="5"/>
    <w:qFormat/>
    <w:uiPriority w:val="68"/>
    <w:pPr>
      <w:spacing w:line="240" w:lineRule="auto"/>
    </w:pPr>
    <w:rPr>
      <w:rFonts w:ascii="Times New Roman" w:hAnsi="Symbol" w:eastAsia="黑体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108">
    <w:name w:val="Medium Grid 2 Accent 2"/>
    <w:basedOn w:val="5"/>
    <w:qFormat/>
    <w:uiPriority w:val="68"/>
    <w:pPr>
      <w:spacing w:line="240" w:lineRule="auto"/>
    </w:pPr>
    <w:rPr>
      <w:rFonts w:ascii="Times New Roman" w:hAnsi="Symbol" w:eastAsia="黑体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109">
    <w:name w:val="Medium Grid 2 Accent 3"/>
    <w:basedOn w:val="5"/>
    <w:qFormat/>
    <w:uiPriority w:val="68"/>
    <w:pPr>
      <w:spacing w:line="240" w:lineRule="auto"/>
    </w:pPr>
    <w:rPr>
      <w:rFonts w:ascii="Times New Roman" w:hAnsi="Symbol" w:eastAsia="黑体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110">
    <w:name w:val="Medium Grid 2 Accent 4"/>
    <w:basedOn w:val="5"/>
    <w:qFormat/>
    <w:uiPriority w:val="68"/>
    <w:pPr>
      <w:spacing w:line="240" w:lineRule="auto"/>
    </w:pPr>
    <w:rPr>
      <w:rFonts w:ascii="Times New Roman" w:hAnsi="Symbol" w:eastAsia="黑体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111">
    <w:name w:val="Medium Grid 2 Accent 5"/>
    <w:basedOn w:val="5"/>
    <w:qFormat/>
    <w:uiPriority w:val="68"/>
    <w:pPr>
      <w:spacing w:line="240" w:lineRule="auto"/>
    </w:pPr>
    <w:rPr>
      <w:rFonts w:ascii="Times New Roman" w:hAnsi="Symbol" w:eastAsia="黑体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112">
    <w:name w:val="Medium Grid 2 Accent 6"/>
    <w:basedOn w:val="5"/>
    <w:qFormat/>
    <w:uiPriority w:val="68"/>
    <w:pPr>
      <w:spacing w:line="240" w:lineRule="auto"/>
    </w:pPr>
    <w:rPr>
      <w:rFonts w:ascii="Times New Roman" w:hAnsi="Symbol" w:eastAsia="黑体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113">
    <w:name w:val="Medium Grid 3"/>
    <w:basedOn w:val="5"/>
    <w:qFormat/>
    <w:uiPriority w:val="69"/>
    <w:pPr>
      <w:spacing w:line="240" w:lineRule="auto"/>
    </w:pPr>
    <w:rPr>
      <w:rFonts w:ascii="Times New Roman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114">
    <w:name w:val="Medium Grid 3 Accent 1"/>
    <w:basedOn w:val="5"/>
    <w:qFormat/>
    <w:uiPriority w:val="69"/>
    <w:pPr>
      <w:spacing w:line="240" w:lineRule="auto"/>
    </w:pPr>
    <w:rPr>
      <w:rFonts w:ascii="Times New Roman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115">
    <w:name w:val="Medium Grid 3 Accent 2"/>
    <w:basedOn w:val="5"/>
    <w:qFormat/>
    <w:uiPriority w:val="69"/>
    <w:pPr>
      <w:spacing w:line="240" w:lineRule="auto"/>
    </w:pPr>
    <w:rPr>
      <w:rFonts w:ascii="Times New Roman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116">
    <w:name w:val="Medium Grid 3 Accent 3"/>
    <w:basedOn w:val="5"/>
    <w:qFormat/>
    <w:uiPriority w:val="69"/>
    <w:pPr>
      <w:spacing w:line="240" w:lineRule="auto"/>
    </w:pPr>
    <w:rPr>
      <w:rFonts w:ascii="Times New Roman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17">
    <w:name w:val="Medium Grid 3 Accent 4"/>
    <w:basedOn w:val="5"/>
    <w:qFormat/>
    <w:uiPriority w:val="69"/>
    <w:pPr>
      <w:spacing w:line="240" w:lineRule="auto"/>
    </w:pPr>
    <w:rPr>
      <w:rFonts w:ascii="Times New Roman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18">
    <w:name w:val="Medium Grid 3 Accent 5"/>
    <w:basedOn w:val="5"/>
    <w:qFormat/>
    <w:uiPriority w:val="69"/>
    <w:pPr>
      <w:spacing w:line="240" w:lineRule="auto"/>
    </w:pPr>
    <w:rPr>
      <w:rFonts w:ascii="Times New Roman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19">
    <w:name w:val="Medium Grid 3 Accent 6"/>
    <w:basedOn w:val="5"/>
    <w:qFormat/>
    <w:uiPriority w:val="69"/>
    <w:pPr>
      <w:spacing w:line="240" w:lineRule="auto"/>
    </w:pPr>
    <w:rPr>
      <w:rFonts w:ascii="Times New Roman"/>
    </w:r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120">
    <w:name w:val="Dark List"/>
    <w:basedOn w:val="5"/>
    <w:qFormat/>
    <w:uiPriority w:val="70"/>
    <w:pPr>
      <w:spacing w:line="240" w:lineRule="auto"/>
    </w:pPr>
    <w:rPr>
      <w:rFonts w:ascii="Times New Roman"/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121">
    <w:name w:val="Dark List Accent 1"/>
    <w:basedOn w:val="5"/>
    <w:qFormat/>
    <w:uiPriority w:val="70"/>
    <w:pPr>
      <w:spacing w:line="240" w:lineRule="auto"/>
    </w:pPr>
    <w:rPr>
      <w:rFonts w:ascii="Times New Roman"/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122">
    <w:name w:val="Dark List Accent 2"/>
    <w:basedOn w:val="5"/>
    <w:qFormat/>
    <w:uiPriority w:val="70"/>
    <w:pPr>
      <w:spacing w:line="240" w:lineRule="auto"/>
    </w:pPr>
    <w:rPr>
      <w:rFonts w:ascii="Times New Roman"/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123">
    <w:name w:val="Dark List Accent 3"/>
    <w:basedOn w:val="5"/>
    <w:qFormat/>
    <w:uiPriority w:val="70"/>
    <w:pPr>
      <w:spacing w:line="240" w:lineRule="auto"/>
    </w:pPr>
    <w:rPr>
      <w:rFonts w:ascii="Times New Roman"/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124">
    <w:name w:val="Dark List Accent 4"/>
    <w:basedOn w:val="5"/>
    <w:qFormat/>
    <w:uiPriority w:val="70"/>
    <w:pPr>
      <w:spacing w:line="240" w:lineRule="auto"/>
    </w:pPr>
    <w:rPr>
      <w:rFonts w:ascii="Times New Roman"/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125">
    <w:name w:val="Dark List Accent 5"/>
    <w:basedOn w:val="5"/>
    <w:qFormat/>
    <w:uiPriority w:val="70"/>
    <w:pPr>
      <w:spacing w:line="240" w:lineRule="auto"/>
    </w:pPr>
    <w:rPr>
      <w:rFonts w:ascii="Times New Roman"/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126">
    <w:name w:val="Dark List Accent 6"/>
    <w:basedOn w:val="5"/>
    <w:qFormat/>
    <w:uiPriority w:val="70"/>
    <w:pPr>
      <w:spacing w:line="240" w:lineRule="auto"/>
    </w:pPr>
    <w:rPr>
      <w:rFonts w:ascii="Times New Roman"/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127">
    <w:name w:val="Colorful Shading"/>
    <w:basedOn w:val="5"/>
    <w:qFormat/>
    <w:uiPriority w:val="71"/>
    <w:pPr>
      <w:spacing w:line="240" w:lineRule="auto"/>
    </w:pPr>
    <w:rPr>
      <w:rFonts w:ascii="Times New Roman"/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8">
    <w:name w:val="Colorful Shading Accent 1"/>
    <w:basedOn w:val="5"/>
    <w:qFormat/>
    <w:uiPriority w:val="71"/>
    <w:pPr>
      <w:spacing w:line="240" w:lineRule="auto"/>
    </w:pPr>
    <w:rPr>
      <w:rFonts w:ascii="Times New Roman"/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9">
    <w:name w:val="Colorful Shading Accent 2"/>
    <w:basedOn w:val="5"/>
    <w:qFormat/>
    <w:uiPriority w:val="71"/>
    <w:pPr>
      <w:spacing w:line="240" w:lineRule="auto"/>
    </w:pPr>
    <w:rPr>
      <w:rFonts w:ascii="Times New Roman"/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30">
    <w:name w:val="Colorful Shading Accent 3"/>
    <w:basedOn w:val="5"/>
    <w:qFormat/>
    <w:uiPriority w:val="71"/>
    <w:pPr>
      <w:spacing w:line="240" w:lineRule="auto"/>
    </w:pPr>
    <w:rPr>
      <w:rFonts w:ascii="Times New Roman"/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131">
    <w:name w:val="Colorful Shading Accent 4"/>
    <w:basedOn w:val="5"/>
    <w:qFormat/>
    <w:uiPriority w:val="71"/>
    <w:pPr>
      <w:spacing w:line="240" w:lineRule="auto"/>
    </w:pPr>
    <w:rPr>
      <w:rFonts w:ascii="Times New Roman"/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32">
    <w:name w:val="Colorful Shading Accent 5"/>
    <w:basedOn w:val="5"/>
    <w:qFormat/>
    <w:uiPriority w:val="71"/>
    <w:pPr>
      <w:spacing w:line="240" w:lineRule="auto"/>
    </w:pPr>
    <w:rPr>
      <w:rFonts w:ascii="Times New Roman"/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33">
    <w:name w:val="Colorful Shading Accent 6"/>
    <w:basedOn w:val="5"/>
    <w:qFormat/>
    <w:uiPriority w:val="71"/>
    <w:pPr>
      <w:spacing w:line="240" w:lineRule="auto"/>
    </w:pPr>
    <w:rPr>
      <w:rFonts w:ascii="Times New Roman"/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34">
    <w:name w:val="Colorful List"/>
    <w:basedOn w:val="5"/>
    <w:qFormat/>
    <w:uiPriority w:val="72"/>
    <w:pPr>
      <w:spacing w:line="240" w:lineRule="auto"/>
    </w:pPr>
    <w:rPr>
      <w:rFonts w:ascii="Times New Roman"/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135">
    <w:name w:val="Colorful List Accent 1"/>
    <w:basedOn w:val="5"/>
    <w:qFormat/>
    <w:uiPriority w:val="72"/>
    <w:pPr>
      <w:spacing w:line="240" w:lineRule="auto"/>
    </w:pPr>
    <w:rPr>
      <w:rFonts w:ascii="Times New Roman"/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136">
    <w:name w:val="Colorful List Accent 2"/>
    <w:basedOn w:val="5"/>
    <w:qFormat/>
    <w:uiPriority w:val="72"/>
    <w:pPr>
      <w:spacing w:line="240" w:lineRule="auto"/>
    </w:pPr>
    <w:rPr>
      <w:rFonts w:ascii="Times New Roman"/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137">
    <w:name w:val="Colorful List Accent 3"/>
    <w:basedOn w:val="5"/>
    <w:qFormat/>
    <w:uiPriority w:val="72"/>
    <w:pPr>
      <w:spacing w:line="240" w:lineRule="auto"/>
    </w:pPr>
    <w:rPr>
      <w:rFonts w:ascii="Times New Roman"/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138">
    <w:name w:val="Colorful List Accent 4"/>
    <w:basedOn w:val="5"/>
    <w:qFormat/>
    <w:uiPriority w:val="72"/>
    <w:pPr>
      <w:spacing w:line="240" w:lineRule="auto"/>
    </w:pPr>
    <w:rPr>
      <w:rFonts w:ascii="Times New Roman"/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139">
    <w:name w:val="Colorful List Accent 5"/>
    <w:basedOn w:val="5"/>
    <w:qFormat/>
    <w:uiPriority w:val="72"/>
    <w:pPr>
      <w:spacing w:line="240" w:lineRule="auto"/>
    </w:pPr>
    <w:rPr>
      <w:rFonts w:ascii="Times New Roman"/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140">
    <w:name w:val="Colorful List Accent 6"/>
    <w:basedOn w:val="5"/>
    <w:qFormat/>
    <w:uiPriority w:val="72"/>
    <w:pPr>
      <w:spacing w:line="240" w:lineRule="auto"/>
    </w:pPr>
    <w:rPr>
      <w:rFonts w:ascii="Times New Roman"/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141">
    <w:name w:val="Colorful Grid"/>
    <w:basedOn w:val="5"/>
    <w:qFormat/>
    <w:uiPriority w:val="73"/>
    <w:pPr>
      <w:spacing w:line="240" w:lineRule="auto"/>
    </w:pPr>
    <w:rPr>
      <w:rFonts w:ascii="Times New Roman"/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42">
    <w:name w:val="Colorful Grid Accent 1"/>
    <w:basedOn w:val="5"/>
    <w:qFormat/>
    <w:uiPriority w:val="73"/>
    <w:pPr>
      <w:spacing w:line="240" w:lineRule="auto"/>
    </w:pPr>
    <w:rPr>
      <w:rFonts w:ascii="Times New Roman"/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43">
    <w:name w:val="Colorful Grid Accent 2"/>
    <w:basedOn w:val="5"/>
    <w:qFormat/>
    <w:uiPriority w:val="73"/>
    <w:pPr>
      <w:spacing w:line="240" w:lineRule="auto"/>
    </w:pPr>
    <w:rPr>
      <w:rFonts w:ascii="Times New Roman"/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44">
    <w:name w:val="Colorful Grid Accent 3"/>
    <w:basedOn w:val="5"/>
    <w:qFormat/>
    <w:uiPriority w:val="73"/>
    <w:pPr>
      <w:spacing w:line="240" w:lineRule="auto"/>
    </w:pPr>
    <w:rPr>
      <w:rFonts w:ascii="Times New Roman"/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45">
    <w:name w:val="Colorful Grid Accent 4"/>
    <w:basedOn w:val="5"/>
    <w:qFormat/>
    <w:uiPriority w:val="73"/>
    <w:pPr>
      <w:spacing w:line="240" w:lineRule="auto"/>
    </w:pPr>
    <w:rPr>
      <w:rFonts w:ascii="Times New Roman"/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46">
    <w:name w:val="Colorful Grid Accent 5"/>
    <w:basedOn w:val="5"/>
    <w:qFormat/>
    <w:uiPriority w:val="73"/>
    <w:pPr>
      <w:spacing w:line="240" w:lineRule="auto"/>
    </w:pPr>
    <w:rPr>
      <w:rFonts w:ascii="Times New Roman"/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47">
    <w:name w:val="Colorful Grid Accent 6"/>
    <w:basedOn w:val="5"/>
    <w:qFormat/>
    <w:uiPriority w:val="73"/>
    <w:pPr>
      <w:spacing w:line="240" w:lineRule="auto"/>
    </w:pPr>
    <w:rPr>
      <w:rFonts w:ascii="Times New Roman"/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149">
    <w:name w:val="Strong"/>
    <w:basedOn w:val="148"/>
    <w:qFormat/>
    <w:uiPriority w:val="0"/>
    <w:rPr>
      <w:rFonts w:ascii="Times New Roman"/>
      <w:b/>
    </w:rPr>
  </w:style>
  <w:style w:type="character" w:styleId="150">
    <w:name w:val="endnote reference"/>
    <w:basedOn w:val="148"/>
    <w:qFormat/>
    <w:uiPriority w:val="0"/>
    <w:rPr>
      <w:rFonts w:ascii="Times New Roman"/>
      <w:vertAlign w:val="superscript"/>
    </w:rPr>
  </w:style>
  <w:style w:type="character" w:styleId="151">
    <w:name w:val="page number"/>
    <w:basedOn w:val="148"/>
    <w:qFormat/>
    <w:uiPriority w:val="0"/>
    <w:rPr>
      <w:rFonts w:ascii="Times New Roman"/>
    </w:rPr>
  </w:style>
  <w:style w:type="character" w:styleId="152">
    <w:name w:val="FollowedHyperlink"/>
    <w:basedOn w:val="148"/>
    <w:qFormat/>
    <w:uiPriority w:val="0"/>
    <w:rPr>
      <w:rFonts w:ascii="Times New Roman"/>
      <w:color w:val="800080"/>
      <w:u w:val="single"/>
    </w:rPr>
  </w:style>
  <w:style w:type="character" w:styleId="153">
    <w:name w:val="Emphasis"/>
    <w:basedOn w:val="148"/>
    <w:qFormat/>
    <w:uiPriority w:val="0"/>
    <w:rPr>
      <w:rFonts w:ascii="Times New Roman"/>
      <w:i/>
    </w:rPr>
  </w:style>
  <w:style w:type="character" w:styleId="154">
    <w:name w:val="line number"/>
    <w:basedOn w:val="148"/>
    <w:qFormat/>
    <w:uiPriority w:val="0"/>
    <w:rPr>
      <w:rFonts w:ascii="Times New Roman"/>
    </w:rPr>
  </w:style>
  <w:style w:type="character" w:styleId="155">
    <w:name w:val="HTML Definition"/>
    <w:basedOn w:val="148"/>
    <w:qFormat/>
    <w:uiPriority w:val="0"/>
    <w:rPr>
      <w:rFonts w:ascii="Times New Roman"/>
      <w:i/>
    </w:rPr>
  </w:style>
  <w:style w:type="character" w:styleId="156">
    <w:name w:val="HTML Typewriter"/>
    <w:basedOn w:val="148"/>
    <w:qFormat/>
    <w:uiPriority w:val="0"/>
    <w:rPr>
      <w:rFonts w:ascii="Times New Roman" w:hAnsi="Courier New"/>
      <w:sz w:val="20"/>
    </w:rPr>
  </w:style>
  <w:style w:type="character" w:styleId="157">
    <w:name w:val="HTML Acronym"/>
    <w:basedOn w:val="148"/>
    <w:qFormat/>
    <w:uiPriority w:val="0"/>
    <w:rPr>
      <w:rFonts w:ascii="Times New Roman"/>
    </w:rPr>
  </w:style>
  <w:style w:type="character" w:styleId="158">
    <w:name w:val="HTML Variable"/>
    <w:basedOn w:val="148"/>
    <w:qFormat/>
    <w:uiPriority w:val="0"/>
    <w:rPr>
      <w:rFonts w:ascii="Times New Roman"/>
      <w:i/>
    </w:rPr>
  </w:style>
  <w:style w:type="character" w:styleId="159">
    <w:name w:val="Hyperlink"/>
    <w:basedOn w:val="148"/>
    <w:qFormat/>
    <w:uiPriority w:val="0"/>
    <w:rPr>
      <w:rFonts w:ascii="Times New Roman"/>
      <w:color w:val="0000FF"/>
      <w:u w:val="single"/>
    </w:rPr>
  </w:style>
  <w:style w:type="character" w:styleId="160">
    <w:name w:val="HTML Code"/>
    <w:basedOn w:val="148"/>
    <w:qFormat/>
    <w:uiPriority w:val="0"/>
    <w:rPr>
      <w:rFonts w:ascii="Times New Roman" w:hAnsi="Courier New"/>
      <w:sz w:val="20"/>
    </w:rPr>
  </w:style>
  <w:style w:type="character" w:styleId="161">
    <w:name w:val="annotation reference"/>
    <w:basedOn w:val="148"/>
    <w:qFormat/>
    <w:uiPriority w:val="0"/>
    <w:rPr>
      <w:rFonts w:ascii="Times New Roman"/>
      <w:sz w:val="21"/>
    </w:rPr>
  </w:style>
  <w:style w:type="character" w:styleId="162">
    <w:name w:val="HTML Cite"/>
    <w:basedOn w:val="148"/>
    <w:qFormat/>
    <w:uiPriority w:val="0"/>
    <w:rPr>
      <w:rFonts w:ascii="Times New Roman"/>
      <w:i/>
    </w:rPr>
  </w:style>
  <w:style w:type="character" w:styleId="163">
    <w:name w:val="footnote reference"/>
    <w:basedOn w:val="148"/>
    <w:qFormat/>
    <w:uiPriority w:val="0"/>
    <w:rPr>
      <w:rFonts w:ascii="Times New Roman"/>
      <w:vertAlign w:val="superscript"/>
    </w:rPr>
  </w:style>
  <w:style w:type="character" w:styleId="164">
    <w:name w:val="HTML Keyboard"/>
    <w:basedOn w:val="148"/>
    <w:qFormat/>
    <w:uiPriority w:val="0"/>
    <w:rPr>
      <w:rFonts w:ascii="Times New Roman" w:hAnsi="Courier New"/>
      <w:sz w:val="20"/>
    </w:rPr>
  </w:style>
  <w:style w:type="character" w:styleId="165">
    <w:name w:val="HTML Sample"/>
    <w:basedOn w:val="148"/>
    <w:qFormat/>
    <w:uiPriority w:val="0"/>
    <w:rPr>
      <w:rFonts w:ascii="Times New Roman" w:hAnsi="Courier Ne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1972</Words>
  <Characters>1981</Characters>
  <Lines>0</Lines>
  <Paragraphs>0</Paragraphs>
  <TotalTime>1</TotalTime>
  <ScaleCrop>false</ScaleCrop>
  <LinksUpToDate>false</LinksUpToDate>
  <CharactersWithSpaces>2015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2025-02-24T06:40:00Z</dcterms:created>
  <dc:creator>冯志仁</dc:creator>
  <cp:lastModifiedBy>缶亦水</cp:lastModifiedBy>
  <cp:lastPrinted>2025-04-08T05:10:00Z</cp:lastPrinted>
  <dcterms:modified xsi:type="dcterms:W3CDTF">2025-04-08T09:03:32Z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E70DDCAE017640E5A735D247271DC09D_13</vt:lpwstr>
  </property>
  <property fmtid="{D5CDD505-2E9C-101B-9397-08002B2CF9AE}" pid="4" name="KSOTemplateDocerSaveRecord">
    <vt:lpwstr>eyJoZGlkIjoiMzEwNTM5NzYwMDRjMzkwZTVkZjY2ODkwMGIxNGU0OTUiLCJ1c2VySWQiOiI1NDkyNzUzMDYifQ==</vt:lpwstr>
  </property>
</Properties>
</file>