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D2501">
      <w:pPr>
        <w:adjustRightInd w:val="0"/>
        <w:snapToGrid w:val="0"/>
        <w:spacing w:line="576" w:lineRule="exact"/>
        <w:jc w:val="center"/>
        <w:rPr>
          <w:rFonts w:hint="eastAsia" w:ascii="Times New Roman" w:hAnsi="Times New Roman" w:eastAsia="方正小标宋_GBK" w:cs="Times New Roman"/>
          <w:spacing w:val="-11"/>
          <w:sz w:val="44"/>
          <w:szCs w:val="44"/>
          <w:lang w:eastAsia="zh-CN"/>
        </w:rPr>
      </w:pPr>
      <w:bookmarkStart w:id="10" w:name="_GoBack"/>
      <w:bookmarkEnd w:id="10"/>
      <w:r>
        <w:rPr>
          <w:rFonts w:ascii="Times New Roman" w:hAnsi="Times New Roman" w:eastAsia="方正小标宋_GBK" w:cs="Times New Roman"/>
          <w:spacing w:val="-11"/>
          <w:sz w:val="44"/>
          <w:szCs w:val="44"/>
        </w:rPr>
        <w:t>苏州市推进新型城市基础设施建设打造韧性城市行动方案</w:t>
      </w:r>
      <w:r>
        <w:rPr>
          <w:rFonts w:hint="eastAsia" w:ascii="Times New Roman" w:hAnsi="Times New Roman" w:eastAsia="方正小标宋_GBK" w:cs="Times New Roman"/>
          <w:spacing w:val="-11"/>
          <w:sz w:val="44"/>
          <w:szCs w:val="44"/>
          <w:lang w:eastAsia="zh-CN"/>
        </w:rPr>
        <w:t>（</w:t>
      </w:r>
      <w:r>
        <w:rPr>
          <w:rFonts w:ascii="Times New Roman" w:hAnsi="Times New Roman" w:eastAsia="方正小标宋_GBK" w:cs="Times New Roman"/>
          <w:spacing w:val="-11"/>
          <w:sz w:val="44"/>
          <w:szCs w:val="44"/>
        </w:rPr>
        <w:t>2026-2028</w:t>
      </w:r>
      <w:r>
        <w:rPr>
          <w:rFonts w:hint="eastAsia" w:ascii="Times New Roman" w:hAnsi="Times New Roman" w:eastAsia="方正小标宋_GBK" w:cs="Times New Roman"/>
          <w:spacing w:val="-11"/>
          <w:sz w:val="44"/>
          <w:szCs w:val="44"/>
          <w:lang w:eastAsia="zh-CN"/>
        </w:rPr>
        <w:t>）</w:t>
      </w:r>
    </w:p>
    <w:p w14:paraId="7D242287">
      <w:pPr>
        <w:adjustRightInd w:val="0"/>
        <w:snapToGrid w:val="0"/>
        <w:spacing w:line="576" w:lineRule="exact"/>
        <w:jc w:val="center"/>
        <w:rPr>
          <w:rFonts w:ascii="Times New Roman" w:hAnsi="Times New Roman" w:eastAsia="方正小标宋_GBK" w:cs="Times New Roman"/>
          <w:spacing w:val="-11"/>
          <w:sz w:val="44"/>
          <w:szCs w:val="44"/>
        </w:rPr>
      </w:pPr>
    </w:p>
    <w:p w14:paraId="7734F00D">
      <w:pPr>
        <w:spacing w:line="576" w:lineRule="exact"/>
        <w:ind w:firstLine="640" w:firstLineChars="200"/>
        <w:rPr>
          <w:rFonts w:ascii="Times New Roman" w:hAnsi="Times New Roman" w:eastAsia="仿宋_GB2312" w:cs="Times New Roman"/>
          <w:snapToGrid w:val="0"/>
          <w:spacing w:val="-6"/>
          <w:kern w:val="0"/>
          <w:sz w:val="32"/>
          <w:szCs w:val="32"/>
        </w:rPr>
      </w:pPr>
      <w:r>
        <w:rPr>
          <w:rFonts w:ascii="Times New Roman" w:hAnsi="Times New Roman" w:eastAsia="仿宋_GB2312" w:cs="Times New Roman"/>
          <w:sz w:val="32"/>
        </w:rPr>
        <w:t>为深入贯彻中央</w:t>
      </w:r>
      <w:r>
        <w:rPr>
          <w:rFonts w:hint="eastAsia" w:ascii="Times New Roman" w:hAnsi="Times New Roman" w:eastAsia="仿宋_GB2312" w:cs="Times New Roman"/>
          <w:sz w:val="32"/>
        </w:rPr>
        <w:t>及</w:t>
      </w:r>
      <w:r>
        <w:rPr>
          <w:rFonts w:ascii="Times New Roman" w:hAnsi="Times New Roman" w:eastAsia="仿宋_GB2312" w:cs="Times New Roman"/>
          <w:sz w:val="32"/>
        </w:rPr>
        <w:t>省委</w:t>
      </w:r>
      <w:r>
        <w:rPr>
          <w:rFonts w:hint="eastAsia" w:ascii="Times New Roman" w:hAnsi="Times New Roman" w:eastAsia="仿宋_GB2312" w:cs="Times New Roman"/>
          <w:sz w:val="32"/>
        </w:rPr>
        <w:t>、市委</w:t>
      </w:r>
      <w:r>
        <w:rPr>
          <w:rFonts w:ascii="Times New Roman" w:hAnsi="Times New Roman" w:eastAsia="仿宋_GB2312" w:cs="Times New Roman"/>
          <w:sz w:val="32"/>
        </w:rPr>
        <w:t>城市工作会议部署，按照</w:t>
      </w:r>
      <w:r>
        <w:rPr>
          <w:rFonts w:ascii="Times New Roman" w:hAnsi="Times New Roman" w:eastAsia="仿宋_GB2312" w:cs="Times New Roman"/>
          <w:snapToGrid w:val="0"/>
          <w:spacing w:val="-6"/>
          <w:kern w:val="0"/>
          <w:sz w:val="32"/>
          <w:szCs w:val="32"/>
        </w:rPr>
        <w:t>《中共中央办公厅国务院办公厅</w:t>
      </w:r>
      <w:r>
        <w:rPr>
          <w:rFonts w:hint="eastAsia" w:ascii="Times New Roman" w:hAnsi="Times New Roman" w:eastAsia="仿宋_GB2312" w:cs="Times New Roman"/>
          <w:snapToGrid w:val="0"/>
          <w:spacing w:val="-6"/>
          <w:kern w:val="0"/>
          <w:sz w:val="32"/>
          <w:szCs w:val="32"/>
        </w:rPr>
        <w:t xml:space="preserve"> </w:t>
      </w:r>
      <w:r>
        <w:rPr>
          <w:rFonts w:ascii="Times New Roman" w:hAnsi="Times New Roman" w:eastAsia="仿宋_GB2312" w:cs="Times New Roman"/>
          <w:snapToGrid w:val="0"/>
          <w:spacing w:val="-6"/>
          <w:kern w:val="0"/>
          <w:sz w:val="32"/>
          <w:szCs w:val="32"/>
        </w:rPr>
        <w:t>关于推进新型城市基础设施建设打造韧性城市的意见》</w:t>
      </w:r>
      <w:r>
        <w:rPr>
          <w:rFonts w:hint="eastAsia" w:ascii="Times New Roman" w:hAnsi="Times New Roman" w:eastAsia="仿宋_GB2312" w:cs="Times New Roman"/>
          <w:snapToGrid w:val="0"/>
          <w:spacing w:val="-6"/>
          <w:kern w:val="0"/>
          <w:sz w:val="32"/>
          <w:szCs w:val="32"/>
        </w:rPr>
        <w:t>文件</w:t>
      </w:r>
      <w:r>
        <w:rPr>
          <w:rFonts w:ascii="Times New Roman" w:hAnsi="Times New Roman" w:eastAsia="仿宋_GB2312" w:cs="Times New Roman"/>
          <w:snapToGrid w:val="0"/>
          <w:spacing w:val="-6"/>
          <w:kern w:val="0"/>
          <w:sz w:val="32"/>
          <w:szCs w:val="32"/>
        </w:rPr>
        <w:t>要求，根据</w:t>
      </w:r>
      <w:r>
        <w:rPr>
          <w:rFonts w:hint="eastAsia" w:ascii="Times New Roman" w:hAnsi="Times New Roman" w:eastAsia="仿宋_GB2312" w:cs="Times New Roman"/>
          <w:snapToGrid w:val="0"/>
          <w:spacing w:val="-6"/>
          <w:kern w:val="0"/>
          <w:sz w:val="32"/>
          <w:szCs w:val="32"/>
        </w:rPr>
        <w:t>国家、省</w:t>
      </w:r>
      <w:r>
        <w:rPr>
          <w:rFonts w:ascii="Times New Roman" w:hAnsi="Times New Roman" w:eastAsia="仿宋_GB2312" w:cs="Times New Roman"/>
          <w:snapToGrid w:val="0"/>
          <w:spacing w:val="-6"/>
          <w:kern w:val="0"/>
          <w:sz w:val="32"/>
          <w:szCs w:val="32"/>
        </w:rPr>
        <w:t>行动方案，</w:t>
      </w:r>
      <w:r>
        <w:rPr>
          <w:rFonts w:hint="eastAsia" w:ascii="Times New Roman" w:hAnsi="Times New Roman" w:eastAsia="仿宋_GB2312" w:cs="Times New Roman"/>
          <w:snapToGrid w:val="0"/>
          <w:spacing w:val="-6"/>
          <w:kern w:val="0"/>
          <w:sz w:val="32"/>
          <w:szCs w:val="32"/>
        </w:rPr>
        <w:t>为</w:t>
      </w:r>
      <w:r>
        <w:rPr>
          <w:rFonts w:ascii="Times New Roman" w:hAnsi="Times New Roman" w:eastAsia="仿宋_GB2312" w:cs="Times New Roman"/>
          <w:snapToGrid w:val="0"/>
          <w:spacing w:val="-6"/>
          <w:kern w:val="0"/>
          <w:sz w:val="32"/>
          <w:szCs w:val="32"/>
        </w:rPr>
        <w:t>增强城市风险防控和治理能力，加快推进数字化、网络化、智能化新型城市基础设施建设，结合</w:t>
      </w:r>
      <w:r>
        <w:rPr>
          <w:rFonts w:hint="eastAsia" w:ascii="Times New Roman" w:hAnsi="Times New Roman" w:eastAsia="仿宋_GB2312" w:cs="Times New Roman"/>
          <w:snapToGrid w:val="0"/>
          <w:spacing w:val="-6"/>
          <w:kern w:val="0"/>
          <w:sz w:val="32"/>
          <w:szCs w:val="32"/>
        </w:rPr>
        <w:t>我市</w:t>
      </w:r>
      <w:r>
        <w:rPr>
          <w:rFonts w:ascii="Times New Roman" w:hAnsi="Times New Roman" w:eastAsia="仿宋_GB2312" w:cs="Times New Roman"/>
          <w:snapToGrid w:val="0"/>
          <w:spacing w:val="-6"/>
          <w:kern w:val="0"/>
          <w:sz w:val="32"/>
          <w:szCs w:val="32"/>
        </w:rPr>
        <w:t>实际，制定本方案。</w:t>
      </w:r>
    </w:p>
    <w:p w14:paraId="0E5F6C8C">
      <w:pPr>
        <w:pStyle w:val="2"/>
        <w:keepNext w:val="0"/>
        <w:keepLines w:val="0"/>
        <w:numPr>
          <w:ilvl w:val="255"/>
          <w:numId w:val="0"/>
        </w:numPr>
        <w:spacing w:before="0" w:after="0" w:line="576" w:lineRule="exact"/>
        <w:ind w:firstLine="640"/>
        <w:rPr>
          <w:rFonts w:hint="eastAsia" w:eastAsia="黑体"/>
          <w:b w:val="0"/>
          <w:lang w:eastAsia="zh-CN"/>
        </w:rPr>
      </w:pPr>
      <w:r>
        <w:rPr>
          <w:rFonts w:hint="eastAsia"/>
          <w:b w:val="0"/>
        </w:rPr>
        <w:t>一、</w:t>
      </w:r>
      <w:r>
        <w:rPr>
          <w:rFonts w:hint="eastAsia"/>
          <w:b w:val="0"/>
          <w:lang w:eastAsia="zh-CN"/>
        </w:rPr>
        <w:t>工作目标</w:t>
      </w:r>
    </w:p>
    <w:p w14:paraId="6771886B">
      <w:pPr>
        <w:spacing w:line="576"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坚持以习近平新时代中国特色社会主义思想为指导，深入贯彻党的二十大和二十届</w:t>
      </w:r>
      <w:r>
        <w:rPr>
          <w:rFonts w:hint="eastAsia" w:ascii="Times New Roman" w:hAnsi="Times New Roman" w:eastAsia="仿宋_GB2312" w:cs="Times New Roman"/>
          <w:sz w:val="32"/>
        </w:rPr>
        <w:t>历次</w:t>
      </w:r>
      <w:r>
        <w:rPr>
          <w:rFonts w:ascii="Times New Roman" w:hAnsi="Times New Roman" w:eastAsia="仿宋_GB2312" w:cs="Times New Roman"/>
          <w:sz w:val="32"/>
        </w:rPr>
        <w:t>全会精神，</w:t>
      </w:r>
      <w:r>
        <w:rPr>
          <w:rFonts w:hint="eastAsia" w:ascii="Times New Roman" w:hAnsi="Times New Roman" w:eastAsia="仿宋_GB2312" w:cs="Times New Roman"/>
          <w:sz w:val="32"/>
          <w:szCs w:val="22"/>
        </w:rPr>
        <w:t>推动新一代信息技术与城市基础设施建设深度融合，以信息平台建设为牵引，以智能设施建设为基础，以要素保障为支撑，以产业培育为落点，以融合应用场景为依托，</w:t>
      </w:r>
      <w:r>
        <w:rPr>
          <w:rFonts w:ascii="Times New Roman" w:hAnsi="Times New Roman" w:eastAsia="仿宋_GB2312" w:cs="Times New Roman"/>
          <w:sz w:val="32"/>
        </w:rPr>
        <w:t>推动城市安全发展，助力宜居、韧性、智慧城市建设。</w:t>
      </w:r>
      <w:bookmarkStart w:id="0" w:name="OLE_LINK11"/>
      <w:r>
        <w:rPr>
          <w:rFonts w:ascii="Times New Roman" w:hAnsi="Times New Roman" w:eastAsia="仿宋_GB2312" w:cs="Times New Roman"/>
          <w:sz w:val="32"/>
        </w:rPr>
        <w:t>到2028年底，</w:t>
      </w:r>
      <w:r>
        <w:rPr>
          <w:rFonts w:hint="eastAsia" w:ascii="Times New Roman" w:hAnsi="Times New Roman" w:eastAsia="仿宋_GB2312" w:cs="Times New Roman"/>
          <w:sz w:val="32"/>
        </w:rPr>
        <w:t>全市新型城市基础设施建设取得显著成效，</w:t>
      </w:r>
      <w:r>
        <w:rPr>
          <w:rFonts w:hint="eastAsia" w:ascii="Times New Roman" w:hAnsi="Times New Roman" w:eastAsia="仿宋_GB2312" w:cs="Times New Roman"/>
          <w:sz w:val="32"/>
          <w:lang w:eastAsia="zh-CN"/>
        </w:rPr>
        <w:t>各县级市（区）至少打造一处引导区</w:t>
      </w:r>
      <w:r>
        <w:rPr>
          <w:rFonts w:hint="eastAsia" w:ascii="Times New Roman" w:hAnsi="Times New Roman" w:eastAsia="仿宋_GB2312" w:cs="Times New Roman"/>
          <w:sz w:val="32"/>
        </w:rPr>
        <w:t>，</w:t>
      </w:r>
      <w:r>
        <w:rPr>
          <w:rFonts w:hint="eastAsia" w:ascii="Times New Roman" w:hAnsi="Times New Roman" w:eastAsia="仿宋_GB2312" w:cs="Times New Roman"/>
          <w:sz w:val="32"/>
          <w:lang w:eastAsia="zh-CN"/>
        </w:rPr>
        <w:t>形成</w:t>
      </w:r>
      <w:r>
        <w:rPr>
          <w:rFonts w:hint="eastAsia" w:ascii="Times New Roman" w:hAnsi="Times New Roman" w:eastAsia="仿宋_GB2312" w:cs="Times New Roman"/>
          <w:sz w:val="32"/>
        </w:rPr>
        <w:t>一批</w:t>
      </w:r>
      <w:r>
        <w:rPr>
          <w:rFonts w:hint="eastAsia" w:ascii="Times New Roman" w:hAnsi="Times New Roman" w:eastAsia="仿宋_GB2312" w:cs="Times New Roman"/>
          <w:sz w:val="32"/>
          <w:lang w:eastAsia="zh-CN"/>
        </w:rPr>
        <w:t>可观可感的</w:t>
      </w:r>
      <w:r>
        <w:rPr>
          <w:rFonts w:hint="eastAsia" w:ascii="Times New Roman" w:hAnsi="Times New Roman" w:eastAsia="仿宋_GB2312" w:cs="Times New Roman"/>
          <w:sz w:val="32"/>
        </w:rPr>
        <w:t>融合示范场景</w:t>
      </w:r>
      <w:r>
        <w:rPr>
          <w:rFonts w:hint="eastAsia" w:ascii="Times New Roman" w:hAnsi="Times New Roman" w:eastAsia="仿宋_GB2312" w:cs="Times New Roman"/>
          <w:sz w:val="32"/>
          <w:lang w:eastAsia="zh-CN"/>
        </w:rPr>
        <w:t>；</w:t>
      </w:r>
      <w:r>
        <w:rPr>
          <w:rFonts w:hint="eastAsia" w:ascii="Times New Roman" w:hAnsi="Times New Roman" w:eastAsia="仿宋_GB2312" w:cs="Times New Roman"/>
          <w:sz w:val="32"/>
        </w:rPr>
        <w:t>构建</w:t>
      </w:r>
      <w:r>
        <w:rPr>
          <w:rFonts w:hint="eastAsia" w:ascii="Times New Roman" w:hAnsi="Times New Roman" w:eastAsia="仿宋_GB2312" w:cs="Times New Roman"/>
          <w:sz w:val="32"/>
          <w:lang w:eastAsia="zh-CN"/>
        </w:rPr>
        <w:t>新型城市基础设施视角下、具有</w:t>
      </w:r>
      <w:r>
        <w:rPr>
          <w:rFonts w:hint="eastAsia" w:ascii="Times New Roman" w:hAnsi="Times New Roman" w:eastAsia="仿宋_GB2312" w:cs="Times New Roman"/>
          <w:sz w:val="32"/>
        </w:rPr>
        <w:t>苏州特色的</w:t>
      </w:r>
      <w:r>
        <w:rPr>
          <w:rFonts w:hint="eastAsia" w:ascii="Times New Roman" w:hAnsi="Times New Roman" w:eastAsia="仿宋_GB2312" w:cs="Times New Roman"/>
          <w:sz w:val="32"/>
          <w:lang w:eastAsia="zh-CN"/>
        </w:rPr>
        <w:t>韧性城市体检评估指标</w:t>
      </w:r>
      <w:r>
        <w:rPr>
          <w:rFonts w:hint="eastAsia" w:ascii="Times New Roman" w:hAnsi="Times New Roman" w:eastAsia="仿宋_GB2312" w:cs="Times New Roman"/>
          <w:sz w:val="32"/>
        </w:rPr>
        <w:t>体系</w:t>
      </w:r>
      <w:r>
        <w:rPr>
          <w:rFonts w:hint="eastAsia" w:ascii="Times New Roman" w:hAnsi="Times New Roman" w:eastAsia="仿宋_GB2312" w:cs="Times New Roman"/>
          <w:sz w:val="32"/>
          <w:lang w:eastAsia="zh-CN"/>
        </w:rPr>
        <w:t>；形成可落地实施的</w:t>
      </w:r>
      <w:r>
        <w:rPr>
          <w:rFonts w:hint="eastAsia" w:ascii="Times New Roman" w:hAnsi="Times New Roman" w:eastAsia="仿宋_GB2312" w:cs="Times New Roman"/>
          <w:sz w:val="32"/>
        </w:rPr>
        <w:t>项目库</w:t>
      </w:r>
      <w:r>
        <w:rPr>
          <w:rFonts w:hint="eastAsia" w:ascii="Times New Roman" w:hAnsi="Times New Roman" w:eastAsia="仿宋_GB2312" w:cs="Times New Roman"/>
          <w:sz w:val="32"/>
          <w:lang w:eastAsia="zh-CN"/>
        </w:rPr>
        <w:t>和政策库；</w:t>
      </w:r>
      <w:r>
        <w:rPr>
          <w:rFonts w:hint="eastAsia" w:ascii="Times New Roman" w:hAnsi="Times New Roman" w:eastAsia="仿宋_GB2312" w:cs="Times New Roman"/>
          <w:sz w:val="32"/>
        </w:rPr>
        <w:t>建设1</w:t>
      </w:r>
      <w:r>
        <w:rPr>
          <w:rFonts w:ascii="Times New Roman" w:hAnsi="Times New Roman" w:eastAsia="仿宋_GB2312" w:cs="Times New Roman"/>
          <w:sz w:val="32"/>
        </w:rPr>
        <w:t>-2</w:t>
      </w:r>
      <w:r>
        <w:rPr>
          <w:rFonts w:hint="eastAsia" w:ascii="Times New Roman" w:hAnsi="Times New Roman" w:eastAsia="仿宋_GB2312" w:cs="Times New Roman"/>
          <w:sz w:val="32"/>
        </w:rPr>
        <w:t>个领创园区及2</w:t>
      </w:r>
      <w:r>
        <w:rPr>
          <w:rFonts w:ascii="Times New Roman" w:hAnsi="Times New Roman" w:eastAsia="仿宋_GB2312" w:cs="Times New Roman"/>
          <w:sz w:val="32"/>
        </w:rPr>
        <w:t>-3</w:t>
      </w:r>
      <w:r>
        <w:rPr>
          <w:rFonts w:hint="eastAsia" w:ascii="Times New Roman" w:hAnsi="Times New Roman" w:eastAsia="仿宋_GB2312" w:cs="Times New Roman"/>
          <w:sz w:val="32"/>
        </w:rPr>
        <w:t>个关联园区</w:t>
      </w:r>
      <w:r>
        <w:rPr>
          <w:rFonts w:hint="eastAsia" w:ascii="Times New Roman" w:hAnsi="Times New Roman" w:eastAsia="仿宋_GB2312" w:cs="Times New Roman"/>
          <w:sz w:val="32"/>
          <w:lang w:eastAsia="zh-CN"/>
        </w:rPr>
        <w:t>，促进相关产业进一步发展</w:t>
      </w:r>
      <w:r>
        <w:rPr>
          <w:rFonts w:hint="eastAsia" w:ascii="Times New Roman" w:hAnsi="Times New Roman" w:eastAsia="仿宋_GB2312" w:cs="Times New Roman"/>
          <w:sz w:val="32"/>
        </w:rPr>
        <w:t>。</w:t>
      </w:r>
      <w:bookmarkEnd w:id="0"/>
    </w:p>
    <w:p w14:paraId="159DB45A">
      <w:pPr>
        <w:pStyle w:val="2"/>
        <w:keepNext w:val="0"/>
        <w:keepLines w:val="0"/>
        <w:numPr>
          <w:ilvl w:val="255"/>
          <w:numId w:val="0"/>
        </w:numPr>
        <w:spacing w:before="0" w:after="0" w:line="576" w:lineRule="exact"/>
        <w:ind w:firstLine="640"/>
        <w:rPr>
          <w:b w:val="0"/>
        </w:rPr>
      </w:pPr>
      <w:r>
        <w:rPr>
          <w:b w:val="0"/>
        </w:rPr>
        <w:t>二、细化落实举措</w:t>
      </w:r>
    </w:p>
    <w:p w14:paraId="6342B1DD">
      <w:pPr>
        <w:pStyle w:val="3"/>
        <w:keepNext w:val="0"/>
        <w:keepLines w:val="0"/>
        <w:spacing w:before="0" w:after="0" w:line="576" w:lineRule="exact"/>
        <w:ind w:firstLine="643"/>
        <w:rPr>
          <w:rFonts w:ascii="Times New Roman" w:hAnsi="Times New Roman" w:cs="Times New Roman"/>
          <w:snapToGrid w:val="0"/>
          <w:spacing w:val="-6"/>
          <w:kern w:val="0"/>
        </w:rPr>
      </w:pPr>
      <w:r>
        <w:rPr>
          <w:rFonts w:hint="eastAsia" w:ascii="Times New Roman" w:hAnsi="Times New Roman" w:cs="Times New Roman"/>
          <w:lang w:eastAsia="zh-CN"/>
        </w:rPr>
        <w:t>（一）</w:t>
      </w:r>
      <w:r>
        <w:rPr>
          <w:rFonts w:ascii="Times New Roman" w:hAnsi="Times New Roman" w:cs="Times New Roman"/>
          <w:snapToGrid w:val="0"/>
          <w:spacing w:val="-6"/>
          <w:kern w:val="0"/>
        </w:rPr>
        <w:t>推进智能化市政基础设施建设和改造</w:t>
      </w:r>
    </w:p>
    <w:p w14:paraId="7AD8E143">
      <w:pPr>
        <w:spacing w:line="576" w:lineRule="exact"/>
        <w:ind w:firstLine="640" w:firstLineChars="200"/>
        <w:rPr>
          <w:rFonts w:ascii="Times New Roman" w:hAnsi="Times New Roman" w:eastAsia="仿宋_GB2312" w:cs="Times New Roman"/>
          <w:sz w:val="32"/>
        </w:rPr>
      </w:pPr>
      <w:r>
        <w:rPr>
          <w:rFonts w:ascii="Times New Roman" w:hAnsi="Times New Roman" w:eastAsia="仿宋_GB2312" w:cs="Times New Roman"/>
          <w:snapToGrid w:val="0"/>
          <w:kern w:val="0"/>
          <w:sz w:val="32"/>
          <w:szCs w:val="32"/>
        </w:rPr>
        <w:t>1</w:t>
      </w:r>
      <w:r>
        <w:rPr>
          <w:rFonts w:ascii="Times New Roman" w:hAnsi="Times New Roman" w:eastAsia="仿宋_GB2312" w:cs="Times New Roman"/>
          <w:sz w:val="32"/>
          <w:szCs w:val="32"/>
        </w:rPr>
        <w:t>．</w:t>
      </w:r>
      <w:r>
        <w:rPr>
          <w:rFonts w:ascii="Times New Roman" w:hAnsi="Times New Roman" w:eastAsia="仿宋_GB2312" w:cs="Times New Roman"/>
          <w:b/>
          <w:bCs/>
          <w:snapToGrid w:val="0"/>
          <w:spacing w:val="-6"/>
          <w:kern w:val="0"/>
          <w:sz w:val="32"/>
          <w:szCs w:val="32"/>
        </w:rPr>
        <w:t>建立地下管网建设运行管控体系。</w:t>
      </w:r>
      <w:r>
        <w:rPr>
          <w:rFonts w:hint="eastAsia" w:ascii="Times New Roman" w:hAnsi="Times New Roman" w:eastAsia="仿宋_GB2312" w:cs="Times New Roman"/>
          <w:sz w:val="32"/>
        </w:rPr>
        <w:t>完善城市地下管网“一张图”体系，</w:t>
      </w:r>
      <w:r>
        <w:rPr>
          <w:rFonts w:ascii="Times New Roman" w:hAnsi="Times New Roman" w:eastAsia="仿宋_GB2312" w:cs="Times New Roman"/>
          <w:sz w:val="32"/>
        </w:rPr>
        <w:t>健全数据</w:t>
      </w:r>
      <w:r>
        <w:rPr>
          <w:rFonts w:hint="eastAsia" w:ascii="Times New Roman" w:hAnsi="Times New Roman" w:eastAsia="仿宋_GB2312" w:cs="Times New Roman"/>
          <w:sz w:val="32"/>
        </w:rPr>
        <w:t>动态更新及安全共享</w:t>
      </w:r>
      <w:r>
        <w:rPr>
          <w:rFonts w:ascii="Times New Roman" w:hAnsi="Times New Roman" w:eastAsia="仿宋_GB2312" w:cs="Times New Roman"/>
          <w:sz w:val="32"/>
        </w:rPr>
        <w:t>体制机制，打造</w:t>
      </w:r>
      <w:r>
        <w:rPr>
          <w:rFonts w:hint="eastAsia" w:ascii="Times New Roman" w:hAnsi="Times New Roman" w:eastAsia="仿宋_GB2312" w:cs="Times New Roman"/>
          <w:sz w:val="32"/>
        </w:rPr>
        <w:t>全流程</w:t>
      </w:r>
      <w:r>
        <w:rPr>
          <w:rFonts w:ascii="Times New Roman" w:hAnsi="Times New Roman" w:eastAsia="仿宋_GB2312" w:cs="Times New Roman"/>
          <w:sz w:val="32"/>
        </w:rPr>
        <w:t>地下管网基础数据平台，</w:t>
      </w:r>
      <w:bookmarkStart w:id="1" w:name="OLE_LINK14"/>
      <w:r>
        <w:rPr>
          <w:rFonts w:ascii="Times New Roman" w:hAnsi="Times New Roman" w:eastAsia="仿宋_GB2312" w:cs="Times New Roman"/>
          <w:sz w:val="32"/>
        </w:rPr>
        <w:t>到2028年底，</w:t>
      </w:r>
      <w:r>
        <w:rPr>
          <w:rFonts w:hint="eastAsia" w:ascii="Times New Roman" w:hAnsi="Times New Roman" w:eastAsia="仿宋_GB2312" w:cs="Times New Roman"/>
          <w:sz w:val="32"/>
        </w:rPr>
        <w:t>基本</w:t>
      </w:r>
      <w:r>
        <w:rPr>
          <w:rFonts w:ascii="Times New Roman" w:hAnsi="Times New Roman" w:eastAsia="仿宋_GB2312" w:cs="Times New Roman"/>
          <w:sz w:val="32"/>
        </w:rPr>
        <w:t>实现地下管网建设运行可视化三维立体智慧管控。</w:t>
      </w:r>
      <w:bookmarkEnd w:id="1"/>
      <w:r>
        <w:rPr>
          <w:rFonts w:ascii="Times New Roman" w:hAnsi="Times New Roman" w:eastAsia="仿宋_GB2312" w:cs="Times New Roman"/>
          <w:bCs/>
          <w:snapToGrid w:val="0"/>
          <w:spacing w:val="-6"/>
          <w:kern w:val="0"/>
          <w:sz w:val="32"/>
          <w:szCs w:val="32"/>
        </w:rPr>
        <w:t>〔</w:t>
      </w:r>
      <w:r>
        <w:rPr>
          <w:rFonts w:hint="eastAsia" w:ascii="Times New Roman" w:hAnsi="Times New Roman" w:eastAsia="仿宋_GB2312" w:cs="Times New Roman"/>
          <w:sz w:val="32"/>
          <w:lang w:eastAsia="zh-CN"/>
        </w:rPr>
        <w:t>责任单位：</w:t>
      </w:r>
      <w:r>
        <w:rPr>
          <w:rFonts w:hint="default" w:ascii="Times New Roman" w:hAnsi="Times New Roman" w:eastAsia="仿宋_GB2312" w:cs="Times New Roman"/>
          <w:kern w:val="2"/>
          <w:sz w:val="32"/>
          <w:szCs w:val="22"/>
        </w:rPr>
        <w:t>市发改委、市资规局、市住建局、市城管局、市水务局、市通管办按职责分工负责</w:t>
      </w:r>
      <w:r>
        <w:rPr>
          <w:rFonts w:hint="default" w:ascii="Times New Roman" w:hAnsi="Times New Roman" w:eastAsia="仿宋_GB2312" w:cs="Times New Roman"/>
          <w:kern w:val="2"/>
          <w:sz w:val="32"/>
          <w:szCs w:val="22"/>
          <w:lang w:eastAsia="zh-CN"/>
        </w:rPr>
        <w:t>，</w:t>
      </w:r>
      <w:r>
        <w:rPr>
          <w:rFonts w:hint="default" w:ascii="Times New Roman" w:hAnsi="Times New Roman" w:eastAsia="仿宋_GB2312" w:cs="Times New Roman"/>
          <w:kern w:val="2"/>
          <w:sz w:val="32"/>
          <w:szCs w:val="22"/>
        </w:rPr>
        <w:t>以下均需各</w:t>
      </w:r>
      <w:r>
        <w:rPr>
          <w:rFonts w:hint="default" w:ascii="Times New Roman" w:hAnsi="Times New Roman" w:eastAsia="仿宋_GB2312" w:cs="Times New Roman"/>
          <w:kern w:val="2"/>
          <w:sz w:val="32"/>
          <w:szCs w:val="22"/>
          <w:lang w:eastAsia="zh-CN"/>
        </w:rPr>
        <w:t>县级市</w:t>
      </w:r>
      <w:r>
        <w:rPr>
          <w:rFonts w:hint="eastAsia" w:ascii="Times New Roman" w:hAnsi="Times New Roman" w:eastAsia="仿宋_GB2312" w:cs="Times New Roman"/>
          <w:kern w:val="2"/>
          <w:sz w:val="32"/>
          <w:szCs w:val="22"/>
          <w:lang w:eastAsia="zh-CN"/>
        </w:rPr>
        <w:t>（区）</w:t>
      </w:r>
      <w:r>
        <w:rPr>
          <w:rFonts w:hint="default" w:ascii="Times New Roman" w:hAnsi="Times New Roman" w:eastAsia="仿宋_GB2312" w:cs="Times New Roman"/>
          <w:kern w:val="2"/>
          <w:sz w:val="32"/>
          <w:szCs w:val="22"/>
        </w:rPr>
        <w:t>政府</w:t>
      </w:r>
      <w:r>
        <w:rPr>
          <w:rFonts w:hint="eastAsia" w:ascii="Times New Roman" w:hAnsi="Times New Roman" w:eastAsia="仿宋_GB2312" w:cs="Times New Roman"/>
          <w:kern w:val="2"/>
          <w:sz w:val="32"/>
          <w:szCs w:val="22"/>
          <w:lang w:eastAsia="zh-CN"/>
        </w:rPr>
        <w:t>（管委会）</w:t>
      </w:r>
      <w:r>
        <w:rPr>
          <w:rFonts w:hint="default" w:ascii="Times New Roman" w:hAnsi="Times New Roman" w:eastAsia="仿宋_GB2312" w:cs="Times New Roman"/>
          <w:kern w:val="2"/>
          <w:sz w:val="32"/>
          <w:szCs w:val="22"/>
        </w:rPr>
        <w:t>配合落实，不再列出</w:t>
      </w:r>
      <w:r>
        <w:rPr>
          <w:rFonts w:ascii="Times New Roman" w:hAnsi="Times New Roman" w:eastAsia="仿宋_GB2312" w:cs="Times New Roman"/>
          <w:bCs/>
          <w:snapToGrid w:val="0"/>
          <w:spacing w:val="-6"/>
          <w:kern w:val="0"/>
          <w:sz w:val="32"/>
          <w:szCs w:val="32"/>
        </w:rPr>
        <w:t>〕</w:t>
      </w:r>
    </w:p>
    <w:p w14:paraId="22B6CC30">
      <w:pPr>
        <w:spacing w:line="576" w:lineRule="exact"/>
        <w:ind w:firstLine="619" w:firstLineChars="200"/>
        <w:rPr>
          <w:rFonts w:hint="eastAsia" w:ascii="Times New Roman" w:hAnsi="Times New Roman" w:eastAsia="仿宋_GB2312" w:cs="Times New Roman"/>
          <w:sz w:val="32"/>
          <w:lang w:eastAsia="zh-CN"/>
        </w:rPr>
      </w:pPr>
      <w:r>
        <w:rPr>
          <w:rFonts w:ascii="Times New Roman" w:hAnsi="Times New Roman" w:eastAsia="仿宋_GB2312" w:cs="Times New Roman"/>
          <w:b/>
          <w:bCs/>
          <w:snapToGrid w:val="0"/>
          <w:spacing w:val="-6"/>
          <w:kern w:val="0"/>
          <w:sz w:val="32"/>
          <w:szCs w:val="32"/>
        </w:rPr>
        <w:t>2</w:t>
      </w:r>
      <w:r>
        <w:rPr>
          <w:rFonts w:ascii="Times New Roman" w:hAnsi="Times New Roman" w:eastAsia="仿宋_GB2312" w:cs="Times New Roman"/>
          <w:sz w:val="32"/>
          <w:szCs w:val="32"/>
        </w:rPr>
        <w:t>．</w:t>
      </w:r>
      <w:r>
        <w:rPr>
          <w:rFonts w:ascii="Times New Roman" w:hAnsi="Times New Roman" w:eastAsia="仿宋_GB2312" w:cs="Times New Roman"/>
          <w:b/>
          <w:bCs/>
          <w:snapToGrid w:val="0"/>
          <w:spacing w:val="-6"/>
          <w:kern w:val="0"/>
          <w:sz w:val="32"/>
          <w:szCs w:val="32"/>
        </w:rPr>
        <w:t>推进市政基础设施建设改造与智慧运行。</w:t>
      </w:r>
      <w:r>
        <w:rPr>
          <w:rFonts w:hint="eastAsia" w:ascii="Times New Roman" w:hAnsi="Times New Roman" w:eastAsia="仿宋_GB2312" w:cs="Times New Roman"/>
          <w:b w:val="0"/>
          <w:bCs w:val="0"/>
          <w:snapToGrid/>
          <w:spacing w:val="0"/>
          <w:kern w:val="2"/>
          <w:sz w:val="32"/>
          <w:szCs w:val="22"/>
        </w:rPr>
        <w:t>编制智能化市政基础设施建设和改造行动计划</w:t>
      </w:r>
      <w:r>
        <w:rPr>
          <w:rFonts w:hint="eastAsia" w:ascii="Times New Roman" w:hAnsi="Times New Roman" w:eastAsia="仿宋_GB2312" w:cs="Times New Roman"/>
          <w:b w:val="0"/>
          <w:bCs w:val="0"/>
          <w:snapToGrid/>
          <w:spacing w:val="0"/>
          <w:kern w:val="2"/>
          <w:sz w:val="32"/>
          <w:szCs w:val="22"/>
          <w:lang w:eastAsia="zh-CN"/>
        </w:rPr>
        <w:t>。</w:t>
      </w:r>
      <w:r>
        <w:rPr>
          <w:rFonts w:hint="eastAsia" w:ascii="Times New Roman" w:hAnsi="Times New Roman" w:eastAsia="仿宋_GB2312" w:cs="Times New Roman"/>
          <w:b w:val="0"/>
          <w:bCs w:val="0"/>
          <w:snapToGrid/>
          <w:spacing w:val="0"/>
          <w:kern w:val="2"/>
          <w:sz w:val="32"/>
          <w:szCs w:val="22"/>
        </w:rPr>
        <w:t>编制《苏州市韧性城市空间专项规划》、《苏州市“十五五”韧性城市建设（新城建）规划》等相关规划。</w:t>
      </w:r>
      <w:r>
        <w:rPr>
          <w:rFonts w:ascii="Times New Roman" w:hAnsi="Times New Roman" w:eastAsia="仿宋_GB2312" w:cs="Times New Roman"/>
          <w:sz w:val="32"/>
        </w:rPr>
        <w:t>统筹推动地下管网、泵站、道路、桥梁、隧道、综合管廊、人防工程、灯杆、消火栓等设施改造和</w:t>
      </w:r>
      <w:r>
        <w:rPr>
          <w:rFonts w:hint="eastAsia" w:ascii="Times New Roman" w:hAnsi="Times New Roman" w:eastAsia="仿宋_GB2312" w:cs="Times New Roman"/>
          <w:sz w:val="32"/>
        </w:rPr>
        <w:t>物联</w:t>
      </w:r>
      <w:r>
        <w:rPr>
          <w:rFonts w:ascii="Times New Roman" w:hAnsi="Times New Roman" w:eastAsia="仿宋_GB2312" w:cs="Times New Roman"/>
          <w:sz w:val="32"/>
        </w:rPr>
        <w:t>智能感知设备加装，</w:t>
      </w:r>
      <w:r>
        <w:rPr>
          <w:rFonts w:hint="eastAsia" w:ascii="Times New Roman" w:hAnsi="Times New Roman" w:eastAsia="仿宋_GB2312" w:cs="Times New Roman"/>
          <w:sz w:val="32"/>
        </w:rPr>
        <w:t>完善重点区域及道路安防设施，推动行政村</w:t>
      </w:r>
      <w:r>
        <w:rPr>
          <w:rFonts w:hint="eastAsia" w:ascii="Times New Roman" w:hAnsi="Times New Roman" w:eastAsia="仿宋_GB2312" w:cs="Times New Roman"/>
          <w:sz w:val="32"/>
          <w:lang w:eastAsia="zh-CN"/>
        </w:rPr>
        <w:t>（社区）</w:t>
      </w:r>
      <w:r>
        <w:rPr>
          <w:rFonts w:hint="eastAsia" w:ascii="Times New Roman" w:hAnsi="Times New Roman" w:eastAsia="仿宋_GB2312" w:cs="Times New Roman"/>
          <w:sz w:val="32"/>
        </w:rPr>
        <w:t>布设雨量监测站</w:t>
      </w:r>
      <w:r>
        <w:rPr>
          <w:rFonts w:ascii="Times New Roman" w:hAnsi="Times New Roman" w:eastAsia="仿宋_GB2312" w:cs="Times New Roman"/>
          <w:sz w:val="32"/>
        </w:rPr>
        <w:t>。探索无人机、机器人等在公共安全、应急救援领域的应用。</w:t>
      </w:r>
      <w:r>
        <w:rPr>
          <w:rFonts w:ascii="Times New Roman" w:hAnsi="Times New Roman" w:eastAsia="仿宋_GB2312" w:cs="Times New Roman"/>
          <w:bCs/>
          <w:snapToGrid w:val="0"/>
          <w:spacing w:val="-6"/>
          <w:kern w:val="0"/>
          <w:sz w:val="32"/>
          <w:szCs w:val="32"/>
        </w:rPr>
        <w:t>〔</w:t>
      </w:r>
      <w:r>
        <w:rPr>
          <w:rFonts w:hint="eastAsia" w:ascii="Times New Roman" w:hAnsi="Times New Roman" w:eastAsia="仿宋_GB2312" w:cs="Times New Roman"/>
          <w:bCs/>
          <w:snapToGrid w:val="0"/>
          <w:spacing w:val="-6"/>
          <w:kern w:val="0"/>
          <w:sz w:val="32"/>
          <w:szCs w:val="32"/>
          <w:lang w:eastAsia="zh-CN"/>
        </w:rPr>
        <w:t>责任单位：</w:t>
      </w:r>
      <w:r>
        <w:rPr>
          <w:rFonts w:hint="default" w:ascii="Times New Roman" w:hAnsi="Times New Roman" w:eastAsia="仿宋_GB2312" w:cs="Times New Roman"/>
          <w:kern w:val="2"/>
          <w:sz w:val="32"/>
          <w:szCs w:val="22"/>
        </w:rPr>
        <w:t>市发改委、市公安局、</w:t>
      </w:r>
      <w:r>
        <w:rPr>
          <w:rFonts w:hint="default" w:ascii="Times New Roman" w:hAnsi="Times New Roman" w:eastAsia="仿宋_GB2312" w:cs="Times New Roman"/>
          <w:b w:val="0"/>
          <w:bCs w:val="0"/>
          <w:kern w:val="2"/>
          <w:sz w:val="32"/>
          <w:szCs w:val="22"/>
        </w:rPr>
        <w:t>市住建局、</w:t>
      </w:r>
      <w:r>
        <w:rPr>
          <w:rFonts w:hint="default" w:ascii="Times New Roman" w:hAnsi="Times New Roman" w:eastAsia="仿宋_GB2312" w:cs="Times New Roman"/>
          <w:kern w:val="2"/>
          <w:sz w:val="32"/>
          <w:szCs w:val="22"/>
        </w:rPr>
        <w:t>市城管局、市交通局、市水务局、市数据局、市气象局、市消防救援局、</w:t>
      </w:r>
      <w:r>
        <w:rPr>
          <w:rFonts w:hint="default" w:ascii="Times New Roman" w:hAnsi="Times New Roman" w:eastAsia="仿宋_GB2312" w:cs="Times New Roman"/>
          <w:kern w:val="2"/>
          <w:sz w:val="32"/>
          <w:szCs w:val="22"/>
          <w:lang w:eastAsia="zh-CN"/>
        </w:rPr>
        <w:t>市</w:t>
      </w:r>
      <w:r>
        <w:rPr>
          <w:rFonts w:hint="default" w:ascii="Times New Roman" w:hAnsi="Times New Roman" w:eastAsia="仿宋_GB2312" w:cs="Times New Roman"/>
          <w:kern w:val="2"/>
          <w:sz w:val="32"/>
          <w:szCs w:val="22"/>
        </w:rPr>
        <w:t>国动办、市通管办</w:t>
      </w:r>
      <w:r>
        <w:rPr>
          <w:rFonts w:hint="default" w:ascii="Times New Roman" w:hAnsi="Times New Roman" w:eastAsia="仿宋_GB2312" w:cs="Times New Roman"/>
          <w:kern w:val="2"/>
          <w:sz w:val="32"/>
          <w:szCs w:val="22"/>
          <w:lang w:eastAsia="zh-CN"/>
        </w:rPr>
        <w:t>按职责分工负责</w:t>
      </w:r>
      <w:r>
        <w:rPr>
          <w:rFonts w:ascii="Times New Roman" w:hAnsi="Times New Roman" w:eastAsia="仿宋_GB2312" w:cs="Times New Roman"/>
          <w:bCs/>
          <w:snapToGrid w:val="0"/>
          <w:spacing w:val="-6"/>
          <w:kern w:val="0"/>
          <w:sz w:val="32"/>
          <w:szCs w:val="32"/>
        </w:rPr>
        <w:t>〕</w:t>
      </w:r>
    </w:p>
    <w:p w14:paraId="493C0053">
      <w:pPr>
        <w:spacing w:line="576" w:lineRule="exact"/>
        <w:ind w:firstLine="619" w:firstLineChars="200"/>
        <w:rPr>
          <w:rFonts w:ascii="Times New Roman" w:hAnsi="Times New Roman" w:eastAsia="仿宋_GB2312" w:cs="Times New Roman"/>
          <w:sz w:val="32"/>
        </w:rPr>
      </w:pPr>
      <w:r>
        <w:rPr>
          <w:rFonts w:ascii="Times New Roman" w:hAnsi="Times New Roman" w:eastAsia="仿宋_GB2312" w:cs="Times New Roman"/>
          <w:b/>
          <w:bCs/>
          <w:snapToGrid w:val="0"/>
          <w:spacing w:val="-6"/>
          <w:kern w:val="0"/>
          <w:sz w:val="32"/>
          <w:szCs w:val="32"/>
        </w:rPr>
        <w:t>3</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全域推进城市生命线安全工程。</w:t>
      </w:r>
      <w:r>
        <w:rPr>
          <w:rFonts w:ascii="Times New Roman" w:hAnsi="Times New Roman" w:eastAsia="仿宋_GB2312" w:cs="Times New Roman"/>
          <w:sz w:val="32"/>
        </w:rPr>
        <w:t>持续</w:t>
      </w:r>
      <w:r>
        <w:rPr>
          <w:rFonts w:hint="eastAsia" w:ascii="Times New Roman" w:hAnsi="Times New Roman" w:eastAsia="仿宋_GB2312" w:cs="Times New Roman"/>
          <w:sz w:val="32"/>
        </w:rPr>
        <w:t>拓展</w:t>
      </w:r>
      <w:r>
        <w:rPr>
          <w:rFonts w:ascii="Times New Roman" w:hAnsi="Times New Roman" w:eastAsia="仿宋_GB2312" w:cs="Times New Roman"/>
          <w:sz w:val="32"/>
        </w:rPr>
        <w:t>深化</w:t>
      </w:r>
      <w:r>
        <w:rPr>
          <w:rFonts w:hint="eastAsia" w:ascii="Times New Roman" w:hAnsi="Times New Roman" w:eastAsia="仿宋_GB2312" w:cs="Times New Roman"/>
          <w:sz w:val="32"/>
        </w:rPr>
        <w:t>风险</w:t>
      </w:r>
      <w:r>
        <w:rPr>
          <w:rFonts w:ascii="Times New Roman" w:hAnsi="Times New Roman" w:eastAsia="仿宋_GB2312" w:cs="Times New Roman"/>
          <w:sz w:val="32"/>
        </w:rPr>
        <w:t>场景</w:t>
      </w:r>
      <w:r>
        <w:rPr>
          <w:rFonts w:hint="eastAsia" w:ascii="Times New Roman" w:hAnsi="Times New Roman" w:eastAsia="仿宋_GB2312" w:cs="Times New Roman"/>
          <w:sz w:val="32"/>
        </w:rPr>
        <w:t>应用</w:t>
      </w:r>
      <w:r>
        <w:rPr>
          <w:rFonts w:ascii="Times New Roman" w:hAnsi="Times New Roman" w:eastAsia="仿宋_GB2312" w:cs="Times New Roman"/>
          <w:sz w:val="32"/>
        </w:rPr>
        <w:t>，</w:t>
      </w:r>
      <w:r>
        <w:rPr>
          <w:rFonts w:hint="eastAsia" w:ascii="Times New Roman" w:hAnsi="Times New Roman" w:eastAsia="仿宋_GB2312" w:cs="Times New Roman"/>
          <w:sz w:val="32"/>
        </w:rPr>
        <w:t>建成市级生命线安全工程二期。优化完善城市基础设施安全运行智慧监管，完善省、市、县业务协同工作机制。</w:t>
      </w:r>
      <w:r>
        <w:rPr>
          <w:rFonts w:ascii="Times New Roman" w:hAnsi="Times New Roman" w:eastAsia="仿宋_GB2312" w:cs="Times New Roman"/>
          <w:sz w:val="32"/>
        </w:rPr>
        <w:t>到2028年底，全面实现市政基础设施全生命周期监测监管</w:t>
      </w:r>
      <w:r>
        <w:rPr>
          <w:rFonts w:hint="eastAsia" w:ascii="Times New Roman" w:hAnsi="Times New Roman" w:eastAsia="仿宋_GB2312" w:cs="Times New Roman"/>
          <w:sz w:val="32"/>
        </w:rPr>
        <w:t>。</w:t>
      </w:r>
      <w:r>
        <w:rPr>
          <w:rFonts w:ascii="Times New Roman" w:hAnsi="Times New Roman" w:eastAsia="仿宋_GB2312" w:cs="Times New Roman"/>
          <w:bCs w:val="0"/>
          <w:snapToGrid/>
          <w:spacing w:val="0"/>
          <w:kern w:val="2"/>
          <w:sz w:val="32"/>
          <w:szCs w:val="22"/>
        </w:rPr>
        <w:t>〔</w:t>
      </w:r>
      <w:r>
        <w:rPr>
          <w:rFonts w:hint="eastAsia" w:ascii="Times New Roman" w:hAnsi="Times New Roman" w:eastAsia="仿宋_GB2312" w:cs="Times New Roman"/>
          <w:bCs w:val="0"/>
          <w:snapToGrid/>
          <w:spacing w:val="0"/>
          <w:kern w:val="2"/>
          <w:sz w:val="32"/>
          <w:szCs w:val="22"/>
          <w:lang w:eastAsia="zh-CN"/>
        </w:rPr>
        <w:t>责任单位：</w:t>
      </w:r>
      <w:r>
        <w:rPr>
          <w:rFonts w:hint="default" w:ascii="Times New Roman" w:hAnsi="Times New Roman" w:eastAsia="仿宋_GB2312" w:cs="Times New Roman"/>
          <w:b/>
          <w:bCs/>
          <w:kern w:val="2"/>
          <w:sz w:val="32"/>
          <w:szCs w:val="22"/>
        </w:rPr>
        <w:t>市住建局、</w:t>
      </w:r>
      <w:r>
        <w:rPr>
          <w:rFonts w:hint="default" w:ascii="Times New Roman" w:hAnsi="Times New Roman" w:eastAsia="仿宋_GB2312" w:cs="Times New Roman"/>
          <w:kern w:val="2"/>
          <w:sz w:val="32"/>
          <w:szCs w:val="22"/>
        </w:rPr>
        <w:t>市资规局、市发改委、市城管局、市交通局、市水务局、市数据局、市商务局等部门</w:t>
      </w:r>
      <w:r>
        <w:rPr>
          <w:rFonts w:ascii="Times New Roman" w:hAnsi="Times New Roman" w:eastAsia="仿宋_GB2312" w:cs="Times New Roman"/>
          <w:bCs w:val="0"/>
          <w:snapToGrid/>
          <w:spacing w:val="0"/>
          <w:kern w:val="2"/>
          <w:sz w:val="32"/>
          <w:szCs w:val="22"/>
        </w:rPr>
        <w:t>〕</w:t>
      </w:r>
    </w:p>
    <w:p w14:paraId="7B783110">
      <w:pPr>
        <w:spacing w:line="576" w:lineRule="exact"/>
        <w:ind w:firstLine="619" w:firstLineChars="200"/>
        <w:rPr>
          <w:rFonts w:ascii="Times New Roman" w:hAnsi="Times New Roman" w:cs="Times New Roman"/>
        </w:rPr>
      </w:pPr>
      <w:r>
        <w:rPr>
          <w:rFonts w:ascii="Times New Roman" w:hAnsi="Times New Roman" w:eastAsia="仿宋_GB2312" w:cs="Times New Roman"/>
          <w:b/>
          <w:bCs/>
          <w:snapToGrid w:val="0"/>
          <w:spacing w:val="-6"/>
          <w:kern w:val="0"/>
          <w:sz w:val="32"/>
          <w:szCs w:val="32"/>
        </w:rPr>
        <w:t>4</w:t>
      </w:r>
      <w:r>
        <w:rPr>
          <w:rFonts w:ascii="Times New Roman" w:hAnsi="Times New Roman" w:eastAsia="仿宋_GB2312" w:cs="Times New Roman"/>
          <w:sz w:val="32"/>
          <w:szCs w:val="32"/>
        </w:rPr>
        <w:t>．</w:t>
      </w:r>
      <w:r>
        <w:rPr>
          <w:rFonts w:ascii="Times New Roman" w:hAnsi="Times New Roman" w:eastAsia="仿宋_GB2312" w:cs="Times New Roman"/>
          <w:b/>
          <w:bCs/>
          <w:snapToGrid w:val="0"/>
          <w:spacing w:val="-6"/>
          <w:kern w:val="0"/>
          <w:sz w:val="32"/>
          <w:szCs w:val="32"/>
        </w:rPr>
        <w:t>统筹推进供排水韧性能力建设。</w:t>
      </w:r>
      <w:r>
        <w:rPr>
          <w:rFonts w:hint="eastAsia" w:ascii="Times New Roman" w:hAnsi="Times New Roman" w:eastAsia="仿宋_GB2312" w:cs="Times New Roman"/>
          <w:sz w:val="32"/>
        </w:rPr>
        <w:t>完善供排水管网体检机制，高标准推进供排水系统更新改造</w:t>
      </w:r>
      <w:r>
        <w:rPr>
          <w:rFonts w:hint="eastAsia" w:ascii="Times New Roman" w:hAnsi="Times New Roman" w:eastAsia="仿宋_GB2312" w:cs="Times New Roman"/>
          <w:sz w:val="32"/>
          <w:lang w:eastAsia="zh-CN"/>
        </w:rPr>
        <w:t>，结合防洪排涝体系建设布设必要的智能化感知终端设备。</w:t>
      </w:r>
      <w:r>
        <w:rPr>
          <w:rFonts w:hint="eastAsia" w:ascii="Times New Roman" w:hAnsi="Times New Roman" w:eastAsia="仿宋_GB2312" w:cs="Times New Roman"/>
          <w:sz w:val="32"/>
        </w:rPr>
        <w:t>到2028年底，完成新改建75公里排水管网、</w:t>
      </w:r>
      <w:r>
        <w:rPr>
          <w:rFonts w:hint="eastAsia" w:ascii="Times New Roman" w:hAnsi="Times New Roman" w:cs="Times New Roman"/>
          <w:sz w:val="32"/>
        </w:rPr>
        <w:t>170</w:t>
      </w:r>
      <w:r>
        <w:rPr>
          <w:rFonts w:hint="eastAsia" w:ascii="Times New Roman" w:hAnsi="Times New Roman" w:eastAsia="仿宋_GB2312" w:cs="Times New Roman"/>
          <w:sz w:val="32"/>
        </w:rPr>
        <w:t>公里供水管网。</w:t>
      </w:r>
      <w:r>
        <w:rPr>
          <w:rFonts w:ascii="Times New Roman" w:hAnsi="Times New Roman" w:eastAsia="仿宋_GB2312" w:cs="Times New Roman"/>
          <w:bCs/>
          <w:snapToGrid w:val="0"/>
          <w:spacing w:val="-6"/>
          <w:kern w:val="0"/>
          <w:sz w:val="32"/>
          <w:szCs w:val="32"/>
        </w:rPr>
        <w:t>〔</w:t>
      </w:r>
      <w:r>
        <w:rPr>
          <w:rFonts w:hint="eastAsia" w:ascii="Times New Roman" w:hAnsi="Times New Roman" w:eastAsia="仿宋_GB2312" w:cs="Times New Roman"/>
          <w:bCs/>
          <w:snapToGrid w:val="0"/>
          <w:spacing w:val="-6"/>
          <w:kern w:val="0"/>
          <w:sz w:val="32"/>
          <w:szCs w:val="32"/>
          <w:lang w:eastAsia="zh-CN"/>
        </w:rPr>
        <w:t>责任单</w:t>
      </w:r>
      <w:r>
        <w:rPr>
          <w:rFonts w:hint="default" w:ascii="Times New Roman" w:hAnsi="Times New Roman" w:eastAsia="仿宋_GB2312" w:cs="Times New Roman"/>
          <w:bCs w:val="0"/>
          <w:snapToGrid/>
          <w:spacing w:val="0"/>
          <w:kern w:val="2"/>
          <w:sz w:val="32"/>
          <w:szCs w:val="22"/>
          <w:lang w:eastAsia="zh-CN"/>
        </w:rPr>
        <w:t>位：</w:t>
      </w:r>
      <w:r>
        <w:rPr>
          <w:rFonts w:hint="default" w:ascii="Times New Roman" w:hAnsi="Times New Roman" w:eastAsia="仿宋_GB2312" w:cs="Times New Roman"/>
          <w:b/>
          <w:bCs/>
          <w:kern w:val="2"/>
          <w:sz w:val="32"/>
          <w:szCs w:val="22"/>
        </w:rPr>
        <w:t>市水务局</w:t>
      </w:r>
      <w:r>
        <w:rPr>
          <w:rFonts w:hint="eastAsia" w:ascii="Times New Roman" w:hAnsi="Times New Roman" w:eastAsia="仿宋_GB2312" w:cs="Times New Roman"/>
          <w:b w:val="0"/>
          <w:bCs w:val="0"/>
          <w:kern w:val="2"/>
          <w:sz w:val="32"/>
          <w:szCs w:val="22"/>
          <w:lang w:eastAsia="zh-CN"/>
        </w:rPr>
        <w:t>等部门</w:t>
      </w:r>
      <w:r>
        <w:rPr>
          <w:rFonts w:ascii="Times New Roman" w:hAnsi="Times New Roman" w:eastAsia="仿宋_GB2312" w:cs="Times New Roman"/>
          <w:bCs w:val="0"/>
          <w:snapToGrid/>
          <w:spacing w:val="0"/>
          <w:kern w:val="2"/>
          <w:sz w:val="32"/>
          <w:szCs w:val="22"/>
        </w:rPr>
        <w:t>〕</w:t>
      </w:r>
    </w:p>
    <w:p w14:paraId="014C3D2A">
      <w:pPr>
        <w:pStyle w:val="3"/>
        <w:keepNext w:val="0"/>
        <w:keepLines w:val="0"/>
        <w:spacing w:before="0" w:after="0" w:line="576" w:lineRule="exact"/>
        <w:ind w:firstLine="643"/>
        <w:rPr>
          <w:rFonts w:ascii="Times New Roman" w:hAnsi="Times New Roman" w:cs="Times New Roman"/>
        </w:rPr>
      </w:pPr>
      <w:r>
        <w:rPr>
          <w:rFonts w:hint="eastAsia" w:ascii="Times New Roman" w:hAnsi="Times New Roman" w:cs="Times New Roman"/>
          <w:lang w:eastAsia="zh-CN"/>
        </w:rPr>
        <w:t>（二）</w:t>
      </w:r>
      <w:r>
        <w:rPr>
          <w:rFonts w:hint="eastAsia" w:ascii="Times New Roman" w:hAnsi="Times New Roman" w:cs="Times New Roman"/>
        </w:rPr>
        <w:t>推动智能化交通设施</w:t>
      </w:r>
      <w:r>
        <w:rPr>
          <w:rFonts w:ascii="Times New Roman" w:hAnsi="Times New Roman" w:cs="Times New Roman"/>
        </w:rPr>
        <w:t>协同发展</w:t>
      </w:r>
    </w:p>
    <w:p w14:paraId="10386535">
      <w:pPr>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1</w:t>
      </w:r>
      <w:r>
        <w:rPr>
          <w:rFonts w:hint="eastAsia" w:ascii="Times New Roman" w:hAnsi="Times New Roman" w:eastAsia="仿宋_GB2312" w:cs="Times New Roman"/>
          <w:b/>
          <w:bCs/>
          <w:snapToGrid w:val="0"/>
          <w:spacing w:val="-6"/>
          <w:kern w:val="0"/>
          <w:sz w:val="32"/>
          <w:szCs w:val="32"/>
        </w:rPr>
        <w:t>．</w:t>
      </w:r>
      <w:bookmarkStart w:id="2" w:name="OLE_LINK210"/>
      <w:bookmarkStart w:id="3" w:name="OLE_LINK5"/>
      <w:r>
        <w:rPr>
          <w:rFonts w:hint="eastAsia" w:ascii="Times New Roman" w:hAnsi="Times New Roman" w:eastAsia="仿宋_GB2312" w:cs="Times New Roman"/>
          <w:b/>
          <w:bCs/>
          <w:snapToGrid w:val="0"/>
          <w:spacing w:val="-6"/>
          <w:kern w:val="0"/>
          <w:sz w:val="32"/>
          <w:szCs w:val="32"/>
          <w:lang w:eastAsia="zh-CN"/>
        </w:rPr>
        <w:t>推进智能网联汽车基础设施智能化改造。</w:t>
      </w:r>
      <w:r>
        <w:rPr>
          <w:rFonts w:hint="eastAsia" w:ascii="Times New Roman" w:hAnsi="Times New Roman" w:eastAsia="仿宋_GB2312" w:cs="Times New Roman"/>
          <w:b w:val="0"/>
          <w:bCs w:val="0"/>
          <w:snapToGrid w:val="0"/>
          <w:spacing w:val="-6"/>
          <w:kern w:val="0"/>
          <w:sz w:val="32"/>
          <w:szCs w:val="32"/>
          <w:lang w:eastAsia="zh-CN"/>
        </w:rPr>
        <w:t>发挥智能网联汽车试点城市建设示范牵引效用，加快应用示范场景建设及设施数字化转型，按需合理部署智能道路基础设施，持续优化市级云控平台，提升智能网联汽车协同发展水平。</w:t>
      </w:r>
      <w:r>
        <w:rPr>
          <w:rFonts w:hint="eastAsia" w:ascii="Times New Roman" w:hAnsi="Times New Roman" w:eastAsia="仿宋_GB2312" w:cs="Times New Roman"/>
          <w:sz w:val="32"/>
        </w:rPr>
        <w:t>到2028年底，实现车联网覆盖XXXX公里，改造智慧道路XXXX公里。〔</w:t>
      </w:r>
      <w:r>
        <w:rPr>
          <w:rFonts w:hint="eastAsia" w:ascii="Times New Roman" w:hAnsi="Times New Roman" w:eastAsia="仿宋_GB2312" w:cs="Times New Roman"/>
          <w:sz w:val="32"/>
          <w:lang w:eastAsia="zh-CN"/>
        </w:rPr>
        <w:t>责任单位：责任单位:</w:t>
      </w:r>
      <w:r>
        <w:rPr>
          <w:rFonts w:hint="eastAsia" w:ascii="Times New Roman" w:hAnsi="Times New Roman" w:eastAsia="仿宋_GB2312" w:cs="Times New Roman"/>
          <w:b/>
          <w:bCs/>
          <w:sz w:val="32"/>
          <w:lang w:eastAsia="zh-CN"/>
        </w:rPr>
        <w:t>市工信局、</w:t>
      </w:r>
      <w:r>
        <w:rPr>
          <w:rFonts w:hint="eastAsia" w:ascii="Times New Roman" w:hAnsi="Times New Roman" w:eastAsia="仿宋_GB2312" w:cs="Times New Roman"/>
          <w:sz w:val="32"/>
          <w:lang w:eastAsia="zh-CN"/>
        </w:rPr>
        <w:t>市公安局、市交通局、市资规局、市住建局、市城管局、市数据局</w:t>
      </w:r>
      <w:r>
        <w:rPr>
          <w:rFonts w:hint="eastAsia" w:ascii="Times New Roman" w:hAnsi="Times New Roman" w:eastAsia="仿宋_GB2312" w:cs="Times New Roman"/>
          <w:sz w:val="32"/>
        </w:rPr>
        <w:t>〕</w:t>
      </w:r>
    </w:p>
    <w:p w14:paraId="52489B0E">
      <w:pPr>
        <w:spacing w:line="576" w:lineRule="exact"/>
        <w:ind w:firstLine="619" w:firstLineChars="200"/>
        <w:rPr>
          <w:rFonts w:ascii="Times New Roman" w:hAnsi="Times New Roman" w:eastAsia="仿宋_GB2312" w:cs="Times New Roman"/>
          <w:sz w:val="32"/>
          <w:szCs w:val="32"/>
        </w:rPr>
      </w:pPr>
      <w:r>
        <w:rPr>
          <w:rFonts w:ascii="Times New Roman" w:hAnsi="Times New Roman" w:eastAsia="仿宋_GB2312" w:cs="Times New Roman"/>
          <w:b/>
          <w:bCs/>
          <w:snapToGrid w:val="0"/>
          <w:spacing w:val="-6"/>
          <w:kern w:val="0"/>
          <w:sz w:val="32"/>
          <w:szCs w:val="32"/>
        </w:rPr>
        <w:t>2</w:t>
      </w:r>
      <w:r>
        <w:rPr>
          <w:rFonts w:hint="eastAsia" w:ascii="Times New Roman" w:hAnsi="Times New Roman" w:eastAsia="仿宋_GB2312" w:cs="Times New Roman"/>
          <w:b/>
          <w:bCs/>
          <w:snapToGrid w:val="0"/>
          <w:spacing w:val="-6"/>
          <w:kern w:val="0"/>
          <w:sz w:val="32"/>
          <w:szCs w:val="32"/>
        </w:rPr>
        <w:t>．构建低空基础设施保障体系。</w:t>
      </w:r>
      <w:r>
        <w:rPr>
          <w:rFonts w:ascii="Times New Roman" w:hAnsi="Times New Roman" w:eastAsia="仿宋_GB2312" w:cs="Times New Roman"/>
          <w:sz w:val="32"/>
          <w:szCs w:val="32"/>
        </w:rPr>
        <w:t>编制苏州低空基础设施规划，</w:t>
      </w:r>
      <w:r>
        <w:rPr>
          <w:rFonts w:hint="eastAsia" w:ascii="Times New Roman" w:hAnsi="Times New Roman" w:eastAsia="仿宋_GB2312" w:cs="Times New Roman"/>
          <w:sz w:val="32"/>
          <w:szCs w:val="32"/>
        </w:rPr>
        <w:t>推进</w:t>
      </w:r>
      <w:r>
        <w:rPr>
          <w:rFonts w:ascii="Times New Roman" w:hAnsi="Times New Roman" w:eastAsia="仿宋_GB2312" w:cs="Times New Roman"/>
          <w:sz w:val="32"/>
          <w:szCs w:val="32"/>
        </w:rPr>
        <w:t>低空飞行“一站式”服务。成立苏州低空检测与适航服务联盟，建设低空飞行器适航技术服务与检测平台，支持低空产业全生命</w:t>
      </w:r>
      <w:r>
        <w:rPr>
          <w:rFonts w:hint="eastAsia" w:ascii="Times New Roman" w:hAnsi="Times New Roman" w:eastAsia="仿宋_GB2312" w:cs="Times New Roman"/>
          <w:sz w:val="32"/>
          <w:szCs w:val="32"/>
        </w:rPr>
        <w:t>发展</w:t>
      </w:r>
      <w:r>
        <w:rPr>
          <w:rFonts w:ascii="Times New Roman" w:hAnsi="Times New Roman" w:eastAsia="仿宋_GB2312" w:cs="Times New Roman"/>
          <w:sz w:val="32"/>
          <w:szCs w:val="32"/>
        </w:rPr>
        <w:t>。</w:t>
      </w:r>
      <w:r>
        <w:rPr>
          <w:rFonts w:hint="eastAsia" w:ascii="Times New Roman" w:hAnsi="Times New Roman" w:eastAsia="仿宋_GB2312" w:cs="Times New Roman"/>
          <w:bCs/>
          <w:snapToGrid w:val="0"/>
          <w:spacing w:val="-6"/>
          <w:kern w:val="0"/>
          <w:sz w:val="32"/>
          <w:szCs w:val="32"/>
        </w:rPr>
        <w:t>〔</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市发改委、市交通局、</w:t>
      </w:r>
      <w:r>
        <w:rPr>
          <w:rFonts w:hint="eastAsia" w:ascii="Times New Roman" w:hAnsi="Times New Roman" w:eastAsia="仿宋_GB2312" w:cs="Times New Roman"/>
          <w:bCs/>
          <w:snapToGrid w:val="0"/>
          <w:spacing w:val="-6"/>
          <w:kern w:val="0"/>
          <w:sz w:val="32"/>
          <w:szCs w:val="32"/>
        </w:rPr>
        <w:t>市公安局、市资规局、市生态环境局、市住建局、市应急管理局、市数据局、市市场监管局、市气象局、市通管办〕</w:t>
      </w:r>
    </w:p>
    <w:bookmarkEnd w:id="2"/>
    <w:bookmarkEnd w:id="3"/>
    <w:p w14:paraId="70DD88B4">
      <w:pPr>
        <w:spacing w:line="576" w:lineRule="exact"/>
        <w:ind w:firstLine="619" w:firstLineChars="200"/>
        <w:rPr>
          <w:rFonts w:ascii="Times New Roman" w:hAnsi="Times New Roman" w:cs="Times New Roman"/>
        </w:rPr>
      </w:pPr>
      <w:r>
        <w:rPr>
          <w:rFonts w:ascii="Times New Roman" w:hAnsi="Times New Roman" w:eastAsia="仿宋_GB2312" w:cs="Times New Roman"/>
          <w:b/>
          <w:bCs/>
          <w:snapToGrid w:val="0"/>
          <w:spacing w:val="-6"/>
          <w:kern w:val="0"/>
          <w:sz w:val="32"/>
          <w:szCs w:val="32"/>
        </w:rPr>
        <w:t>3</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提高物流配送智能化水平及应急保障能力。</w:t>
      </w:r>
      <w:r>
        <w:rPr>
          <w:rFonts w:ascii="Times New Roman" w:hAnsi="Times New Roman" w:eastAsia="仿宋_GB2312" w:cs="Times New Roman"/>
          <w:bCs/>
          <w:snapToGrid w:val="0"/>
          <w:spacing w:val="-6"/>
          <w:kern w:val="0"/>
          <w:sz w:val="32"/>
          <w:szCs w:val="32"/>
        </w:rPr>
        <w:t>构建城市智慧物流体系，</w:t>
      </w:r>
      <w:r>
        <w:rPr>
          <w:rFonts w:hint="eastAsia" w:ascii="Times New Roman" w:hAnsi="Times New Roman" w:eastAsia="仿宋_GB2312" w:cs="Times New Roman"/>
          <w:bCs/>
          <w:snapToGrid w:val="0"/>
          <w:spacing w:val="-6"/>
          <w:kern w:val="0"/>
          <w:sz w:val="32"/>
          <w:szCs w:val="32"/>
        </w:rPr>
        <w:t>优化配送模式，积极</w:t>
      </w:r>
      <w:r>
        <w:rPr>
          <w:rFonts w:ascii="Times New Roman" w:hAnsi="Times New Roman" w:eastAsia="仿宋_GB2312" w:cs="Times New Roman"/>
          <w:bCs/>
          <w:snapToGrid w:val="0"/>
          <w:spacing w:val="-6"/>
          <w:kern w:val="0"/>
          <w:sz w:val="32"/>
          <w:szCs w:val="32"/>
        </w:rPr>
        <w:t>推广无人装备应用。建设城市应急物资中转设施，鼓励拓展应急中转功能，完善生活必需品保供体系。</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市发改委、</w:t>
      </w:r>
      <w:r>
        <w:rPr>
          <w:rFonts w:hint="eastAsia" w:ascii="Times New Roman" w:hAnsi="Times New Roman" w:eastAsia="仿宋_GB2312" w:cs="Times New Roman"/>
          <w:b w:val="0"/>
          <w:bCs/>
          <w:snapToGrid w:val="0"/>
          <w:spacing w:val="-6"/>
          <w:kern w:val="0"/>
          <w:sz w:val="32"/>
          <w:szCs w:val="32"/>
        </w:rPr>
        <w:t>市交通局、</w:t>
      </w:r>
      <w:r>
        <w:rPr>
          <w:rFonts w:hint="eastAsia" w:ascii="Times New Roman" w:hAnsi="Times New Roman" w:eastAsia="仿宋_GB2312" w:cs="Times New Roman"/>
          <w:bCs/>
          <w:snapToGrid w:val="0"/>
          <w:spacing w:val="-6"/>
          <w:kern w:val="0"/>
          <w:sz w:val="32"/>
          <w:szCs w:val="32"/>
        </w:rPr>
        <w:t>市工信局、市资规局、市公安局、市商务局、市应急管理局、市邮政管理局</w:t>
      </w:r>
      <w:r>
        <w:rPr>
          <w:rFonts w:hint="eastAsia" w:ascii="Times New Roman" w:hAnsi="Times New Roman" w:eastAsia="仿宋_GB2312" w:cs="Times New Roman"/>
          <w:bCs/>
          <w:snapToGrid w:val="0"/>
          <w:spacing w:val="-6"/>
          <w:kern w:val="0"/>
          <w:sz w:val="32"/>
          <w:szCs w:val="32"/>
          <w:lang w:eastAsia="zh-CN"/>
        </w:rPr>
        <w:t>〕</w:t>
      </w:r>
    </w:p>
    <w:p w14:paraId="075217D6">
      <w:pPr>
        <w:pStyle w:val="3"/>
        <w:keepNext w:val="0"/>
        <w:keepLines w:val="0"/>
        <w:spacing w:before="0" w:after="0" w:line="576" w:lineRule="exact"/>
        <w:ind w:firstLine="643"/>
        <w:rPr>
          <w:rFonts w:ascii="Times New Roman" w:hAnsi="Times New Roman" w:cs="Times New Roman"/>
        </w:rPr>
      </w:pPr>
      <w:r>
        <w:rPr>
          <w:rFonts w:hint="eastAsia" w:ascii="Times New Roman" w:hAnsi="Times New Roman" w:cs="Times New Roman"/>
          <w:lang w:eastAsia="zh-CN"/>
        </w:rPr>
        <w:t>（三）</w:t>
      </w:r>
      <w:r>
        <w:rPr>
          <w:rFonts w:ascii="Times New Roman" w:hAnsi="Times New Roman" w:cs="Times New Roman"/>
        </w:rPr>
        <w:t>发展智慧住区</w:t>
      </w:r>
    </w:p>
    <w:p w14:paraId="11EF174F">
      <w:pPr>
        <w:spacing w:line="576" w:lineRule="exact"/>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1</w:t>
      </w:r>
      <w:r>
        <w:rPr>
          <w:rFonts w:hint="eastAsia" w:ascii="Times New Roman" w:hAnsi="Times New Roman" w:eastAsia="仿宋_GB2312" w:cs="Times New Roman"/>
          <w:b/>
          <w:bCs/>
          <w:snapToGrid w:val="0"/>
          <w:spacing w:val="-6"/>
          <w:kern w:val="0"/>
          <w:sz w:val="32"/>
          <w:szCs w:val="32"/>
        </w:rPr>
        <w:t>．提高住区智能化水平</w:t>
      </w:r>
      <w:r>
        <w:rPr>
          <w:rFonts w:ascii="Times New Roman" w:hAnsi="Times New Roman" w:eastAsia="仿宋_GB2312" w:cs="Times New Roman"/>
          <w:b/>
          <w:bCs/>
          <w:snapToGrid w:val="0"/>
          <w:spacing w:val="-6"/>
          <w:kern w:val="0"/>
          <w:sz w:val="32"/>
          <w:szCs w:val="32"/>
        </w:rPr>
        <w:t>。</w:t>
      </w:r>
      <w:r>
        <w:rPr>
          <w:rFonts w:hint="eastAsia" w:ascii="Times New Roman" w:hAnsi="Times New Roman" w:eastAsia="仿宋_GB2312" w:cs="Times New Roman"/>
          <w:bCs/>
          <w:snapToGrid w:val="0"/>
          <w:spacing w:val="-6"/>
          <w:kern w:val="0"/>
          <w:sz w:val="32"/>
          <w:szCs w:val="32"/>
        </w:rPr>
        <w:t>推进</w:t>
      </w:r>
      <w:r>
        <w:rPr>
          <w:rFonts w:ascii="Times New Roman" w:hAnsi="Times New Roman" w:eastAsia="仿宋_GB2312" w:cs="Times New Roman"/>
          <w:bCs/>
          <w:snapToGrid w:val="0"/>
          <w:spacing w:val="-6"/>
          <w:kern w:val="0"/>
          <w:sz w:val="32"/>
          <w:szCs w:val="32"/>
        </w:rPr>
        <w:t>公共设施智能化改造与管理，推动自助服务终端在住区布局</w:t>
      </w:r>
      <w:r>
        <w:rPr>
          <w:rFonts w:hint="eastAsia" w:ascii="Times New Roman" w:hAnsi="Times New Roman" w:eastAsia="仿宋_GB2312" w:cs="Times New Roman"/>
          <w:bCs/>
          <w:snapToGrid w:val="0"/>
          <w:spacing w:val="-6"/>
          <w:kern w:val="0"/>
          <w:sz w:val="32"/>
          <w:szCs w:val="32"/>
        </w:rPr>
        <w:t>，完善智慧</w:t>
      </w:r>
      <w:r>
        <w:rPr>
          <w:rFonts w:ascii="Times New Roman" w:hAnsi="Times New Roman" w:eastAsia="仿宋_GB2312" w:cs="Times New Roman"/>
          <w:bCs/>
          <w:snapToGrid w:val="0"/>
          <w:spacing w:val="-6"/>
          <w:kern w:val="0"/>
          <w:sz w:val="32"/>
          <w:szCs w:val="32"/>
        </w:rPr>
        <w:t>物业服务</w:t>
      </w:r>
      <w:r>
        <w:rPr>
          <w:rFonts w:hint="eastAsia" w:ascii="Times New Roman" w:hAnsi="Times New Roman" w:eastAsia="仿宋_GB2312" w:cs="Times New Roman"/>
          <w:bCs/>
          <w:snapToGrid w:val="0"/>
          <w:spacing w:val="-6"/>
          <w:kern w:val="0"/>
          <w:sz w:val="32"/>
          <w:szCs w:val="32"/>
        </w:rPr>
        <w:t>，</w:t>
      </w:r>
      <w:r>
        <w:rPr>
          <w:rFonts w:ascii="Times New Roman" w:hAnsi="Times New Roman" w:eastAsia="仿宋_GB2312" w:cs="Times New Roman"/>
          <w:bCs/>
          <w:snapToGrid w:val="0"/>
          <w:spacing w:val="-6"/>
          <w:kern w:val="0"/>
          <w:sz w:val="32"/>
          <w:szCs w:val="32"/>
        </w:rPr>
        <w:t>构建小区智慧生活圈</w:t>
      </w:r>
      <w:r>
        <w:rPr>
          <w:rFonts w:hint="eastAsia" w:ascii="Times New Roman" w:hAnsi="Times New Roman" w:eastAsia="仿宋_GB2312" w:cs="Times New Roman"/>
          <w:bCs/>
          <w:snapToGrid w:val="0"/>
          <w:spacing w:val="-6"/>
          <w:kern w:val="0"/>
          <w:sz w:val="32"/>
          <w:szCs w:val="32"/>
        </w:rPr>
        <w:t>。</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市住建局、</w:t>
      </w:r>
      <w:r>
        <w:rPr>
          <w:rFonts w:hint="eastAsia" w:ascii="Times New Roman" w:hAnsi="Times New Roman" w:eastAsia="仿宋_GB2312" w:cs="Times New Roman"/>
          <w:bCs/>
          <w:snapToGrid w:val="0"/>
          <w:spacing w:val="-6"/>
          <w:kern w:val="0"/>
          <w:sz w:val="32"/>
          <w:szCs w:val="32"/>
        </w:rPr>
        <w:t>市公安局、市水务局、市数据局、市市场监管局、市邮政管理局、市通管办</w:t>
      </w:r>
      <w:r>
        <w:rPr>
          <w:rFonts w:hint="eastAsia" w:ascii="Times New Roman" w:hAnsi="Times New Roman" w:eastAsia="仿宋_GB2312" w:cs="Times New Roman"/>
          <w:bCs/>
          <w:snapToGrid w:val="0"/>
          <w:spacing w:val="-6"/>
          <w:kern w:val="0"/>
          <w:sz w:val="32"/>
          <w:szCs w:val="32"/>
          <w:lang w:eastAsia="zh-CN"/>
        </w:rPr>
        <w:t>〕</w:t>
      </w:r>
    </w:p>
    <w:p w14:paraId="6A183CE9">
      <w:pPr>
        <w:spacing w:line="576" w:lineRule="exact"/>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2</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消除住区安全隐患。</w:t>
      </w:r>
      <w:r>
        <w:rPr>
          <w:rFonts w:ascii="Times New Roman" w:hAnsi="Times New Roman" w:eastAsia="仿宋_GB2312" w:cs="Times New Roman"/>
          <w:bCs/>
          <w:snapToGrid w:val="0"/>
          <w:spacing w:val="-6"/>
          <w:kern w:val="0"/>
          <w:sz w:val="32"/>
          <w:szCs w:val="32"/>
        </w:rPr>
        <w:t>规范电动自行车停放及充电管理。提升地下空间重点设施排水防涝能力，强化防淹、防断电等功能。结合城中村、老旧小区等改造，因地制宜推进隐患问题整改。</w:t>
      </w:r>
      <w:r>
        <w:rPr>
          <w:rFonts w:hint="eastAsia" w:ascii="Times New Roman" w:hAnsi="Times New Roman" w:eastAsia="仿宋_GB2312" w:cs="Times New Roman"/>
          <w:bCs/>
          <w:snapToGrid w:val="0"/>
          <w:color w:val="auto"/>
          <w:spacing w:val="-6"/>
          <w:kern w:val="0"/>
          <w:sz w:val="32"/>
          <w:szCs w:val="32"/>
        </w:rPr>
        <w:t>完善火灾风险评估预警专题数据库建设，推动设有消防控制室的新建住宅小区接入江苏省消防设施联网检测系统。</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lang w:eastAsia="zh-CN"/>
        </w:rPr>
        <w:t>：</w:t>
      </w:r>
      <w:r>
        <w:rPr>
          <w:rFonts w:hint="eastAsia" w:ascii="Times New Roman" w:hAnsi="Times New Roman" w:eastAsia="仿宋_GB2312" w:cs="Times New Roman"/>
          <w:b/>
          <w:bCs w:val="0"/>
          <w:snapToGrid w:val="0"/>
          <w:spacing w:val="-6"/>
          <w:kern w:val="0"/>
          <w:sz w:val="32"/>
          <w:szCs w:val="32"/>
        </w:rPr>
        <w:t>市住建局、</w:t>
      </w:r>
      <w:r>
        <w:rPr>
          <w:rFonts w:hint="eastAsia" w:ascii="Times New Roman" w:hAnsi="Times New Roman" w:eastAsia="仿宋_GB2312" w:cs="Times New Roman"/>
          <w:bCs/>
          <w:snapToGrid w:val="0"/>
          <w:spacing w:val="-6"/>
          <w:kern w:val="0"/>
          <w:sz w:val="32"/>
          <w:szCs w:val="32"/>
        </w:rPr>
        <w:t>市消防救援局</w:t>
      </w:r>
      <w:r>
        <w:rPr>
          <w:rFonts w:hint="eastAsia" w:ascii="Times New Roman" w:hAnsi="Times New Roman" w:eastAsia="仿宋_GB2312" w:cs="Times New Roman"/>
          <w:bCs/>
          <w:snapToGrid w:val="0"/>
          <w:spacing w:val="-6"/>
          <w:kern w:val="0"/>
          <w:sz w:val="32"/>
          <w:szCs w:val="32"/>
          <w:lang w:eastAsia="zh-CN"/>
        </w:rPr>
        <w:t>〕</w:t>
      </w:r>
    </w:p>
    <w:p w14:paraId="4ED07517">
      <w:pPr>
        <w:spacing w:line="576" w:lineRule="exact"/>
        <w:ind w:firstLine="619" w:firstLineChars="200"/>
        <w:rPr>
          <w:rFonts w:hint="default" w:ascii="Times New Roman" w:hAnsi="Times New Roman" w:eastAsia="宋体" w:cs="Times New Roman"/>
          <w:bCs/>
          <w:snapToGrid w:val="0"/>
          <w:spacing w:val="-6"/>
          <w:kern w:val="0"/>
          <w:sz w:val="32"/>
          <w:szCs w:val="32"/>
          <w:lang w:val="en-US" w:eastAsia="zh-CN"/>
        </w:rPr>
      </w:pPr>
      <w:r>
        <w:rPr>
          <w:rFonts w:ascii="Times New Roman" w:hAnsi="Times New Roman" w:eastAsia="仿宋_GB2312" w:cs="Times New Roman"/>
          <w:b/>
          <w:bCs/>
          <w:snapToGrid w:val="0"/>
          <w:spacing w:val="-6"/>
          <w:kern w:val="0"/>
          <w:sz w:val="32"/>
          <w:szCs w:val="32"/>
        </w:rPr>
        <w:t>3</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深化社区惠民服务。</w:t>
      </w:r>
      <w:r>
        <w:rPr>
          <w:rFonts w:hint="eastAsia" w:ascii="Times New Roman" w:hAnsi="Times New Roman" w:eastAsia="仿宋_GB2312" w:cs="Times New Roman"/>
          <w:b w:val="0"/>
          <w:bCs/>
          <w:snapToGrid w:val="0"/>
          <w:spacing w:val="-6"/>
          <w:kern w:val="0"/>
          <w:sz w:val="32"/>
          <w:szCs w:val="32"/>
        </w:rPr>
        <w:t>推进一刻钟便民生活圈工程</w:t>
      </w:r>
      <w:r>
        <w:rPr>
          <w:rFonts w:hint="eastAsia" w:ascii="Times New Roman" w:hAnsi="Times New Roman" w:eastAsia="仿宋_GB2312" w:cs="Times New Roman"/>
          <w:bCs/>
          <w:snapToGrid w:val="0"/>
          <w:spacing w:val="-6"/>
          <w:kern w:val="0"/>
          <w:sz w:val="32"/>
          <w:szCs w:val="32"/>
        </w:rPr>
        <w:t>及完整社区建设</w:t>
      </w:r>
      <w:r>
        <w:rPr>
          <w:rFonts w:hint="eastAsia" w:ascii="Times New Roman" w:hAnsi="Times New Roman" w:eastAsia="仿宋_GB2312" w:cs="Times New Roman"/>
          <w:b/>
          <w:bCs/>
          <w:snapToGrid w:val="0"/>
          <w:spacing w:val="-6"/>
          <w:kern w:val="0"/>
          <w:sz w:val="32"/>
          <w:szCs w:val="32"/>
        </w:rPr>
        <w:t>，</w:t>
      </w:r>
      <w:r>
        <w:rPr>
          <w:rFonts w:hint="eastAsia" w:ascii="Times New Roman" w:hAnsi="Times New Roman" w:eastAsia="仿宋_GB2312" w:cs="Times New Roman"/>
          <w:bCs/>
          <w:snapToGrid w:val="0"/>
          <w:spacing w:val="-6"/>
          <w:kern w:val="0"/>
          <w:sz w:val="32"/>
          <w:szCs w:val="32"/>
        </w:rPr>
        <w:t>加强</w:t>
      </w:r>
      <w:r>
        <w:rPr>
          <w:rFonts w:ascii="Times New Roman" w:hAnsi="Times New Roman" w:eastAsia="仿宋_GB2312" w:cs="Times New Roman"/>
          <w:bCs/>
          <w:snapToGrid w:val="0"/>
          <w:spacing w:val="-6"/>
          <w:kern w:val="0"/>
          <w:sz w:val="32"/>
          <w:szCs w:val="32"/>
        </w:rPr>
        <w:t>城市社区嵌入式服务设施建设</w:t>
      </w:r>
      <w:r>
        <w:rPr>
          <w:rFonts w:hint="eastAsia" w:ascii="Times New Roman" w:hAnsi="Times New Roman" w:eastAsia="仿宋_GB2312" w:cs="Times New Roman"/>
          <w:bCs/>
          <w:snapToGrid w:val="0"/>
          <w:spacing w:val="-6"/>
          <w:kern w:val="0"/>
          <w:sz w:val="32"/>
          <w:szCs w:val="32"/>
        </w:rPr>
        <w:t>，</w:t>
      </w:r>
      <w:r>
        <w:rPr>
          <w:rFonts w:ascii="Times New Roman" w:hAnsi="Times New Roman" w:eastAsia="仿宋_GB2312" w:cs="Times New Roman"/>
          <w:bCs/>
          <w:snapToGrid w:val="0"/>
          <w:spacing w:val="-6"/>
          <w:kern w:val="0"/>
          <w:sz w:val="32"/>
          <w:szCs w:val="32"/>
        </w:rPr>
        <w:t>优化商业服务设施布局，</w:t>
      </w:r>
      <w:r>
        <w:rPr>
          <w:rFonts w:hint="eastAsia" w:ascii="Times New Roman" w:hAnsi="Times New Roman" w:eastAsia="仿宋_GB2312" w:cs="Times New Roman"/>
          <w:bCs/>
          <w:snapToGrid w:val="0"/>
          <w:spacing w:val="-6"/>
          <w:kern w:val="0"/>
          <w:sz w:val="32"/>
          <w:szCs w:val="32"/>
        </w:rPr>
        <w:t>健全服务网络。</w:t>
      </w:r>
      <w:r>
        <w:rPr>
          <w:rFonts w:ascii="Times New Roman" w:hAnsi="Times New Roman" w:eastAsia="仿宋_GB2312" w:cs="Times New Roman"/>
          <w:sz w:val="32"/>
        </w:rPr>
        <w:t>到2028年底</w:t>
      </w:r>
      <w:r>
        <w:rPr>
          <w:rFonts w:ascii="Times New Roman" w:hAnsi="Times New Roman" w:eastAsia="仿宋_GB2312" w:cs="Times New Roman"/>
          <w:bCs/>
          <w:snapToGrid w:val="0"/>
          <w:spacing w:val="-6"/>
          <w:kern w:val="0"/>
          <w:sz w:val="32"/>
          <w:szCs w:val="32"/>
        </w:rPr>
        <w:t>，建成一批</w:t>
      </w:r>
      <w:r>
        <w:rPr>
          <w:rFonts w:hint="eastAsia" w:ascii="Times New Roman" w:hAnsi="Times New Roman" w:eastAsia="仿宋_GB2312" w:cs="Times New Roman"/>
          <w:bCs/>
          <w:snapToGrid w:val="0"/>
          <w:spacing w:val="-6"/>
          <w:kern w:val="0"/>
          <w:sz w:val="32"/>
          <w:szCs w:val="32"/>
        </w:rPr>
        <w:t>具有示范效应的</w:t>
      </w:r>
      <w:r>
        <w:rPr>
          <w:rFonts w:ascii="Times New Roman" w:hAnsi="Times New Roman" w:eastAsia="仿宋_GB2312" w:cs="Times New Roman"/>
          <w:bCs/>
          <w:snapToGrid w:val="0"/>
          <w:spacing w:val="-6"/>
          <w:kern w:val="0"/>
          <w:sz w:val="32"/>
          <w:szCs w:val="32"/>
        </w:rPr>
        <w:t>社区嵌入式服务设施项目。</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Cs/>
          <w:snapToGrid w:val="0"/>
          <w:spacing w:val="-6"/>
          <w:kern w:val="0"/>
          <w:sz w:val="32"/>
          <w:szCs w:val="32"/>
        </w:rPr>
        <w:t>市发改委、市公安局、市商务局、市民政局、市住建局、市文广旅局、市卫健委、市数据局、市市场监管局按职责分工负责</w:t>
      </w:r>
      <w:r>
        <w:rPr>
          <w:rFonts w:hint="eastAsia" w:ascii="Times New Roman" w:hAnsi="Times New Roman" w:eastAsia="仿宋_GB2312" w:cs="Times New Roman"/>
          <w:bCs/>
          <w:snapToGrid w:val="0"/>
          <w:spacing w:val="-6"/>
          <w:kern w:val="0"/>
          <w:sz w:val="32"/>
          <w:szCs w:val="32"/>
          <w:lang w:eastAsia="zh-CN"/>
        </w:rPr>
        <w:t>〕</w:t>
      </w:r>
    </w:p>
    <w:p w14:paraId="06D251E2">
      <w:pPr>
        <w:pStyle w:val="3"/>
        <w:keepNext w:val="0"/>
        <w:keepLines w:val="0"/>
        <w:spacing w:before="0" w:after="0" w:line="576" w:lineRule="exact"/>
        <w:ind w:firstLine="643"/>
        <w:rPr>
          <w:rFonts w:ascii="Times New Roman" w:hAnsi="Times New Roman" w:cs="Times New Roman"/>
        </w:rPr>
      </w:pPr>
      <w:r>
        <w:rPr>
          <w:rFonts w:hint="eastAsia" w:ascii="Times New Roman" w:hAnsi="Times New Roman" w:eastAsia="仿宋_GB2312" w:cs="Times New Roman"/>
          <w:bCs/>
          <w:snapToGrid w:val="0"/>
          <w:spacing w:val="-6"/>
          <w:kern w:val="0"/>
          <w:sz w:val="32"/>
          <w:szCs w:val="32"/>
          <w:lang w:eastAsia="zh-CN"/>
        </w:rPr>
        <w:t>（四）</w:t>
      </w:r>
      <w:r>
        <w:rPr>
          <w:rFonts w:ascii="Times New Roman" w:hAnsi="Times New Roman" w:cs="Times New Roman"/>
        </w:rPr>
        <w:t>推动房屋建筑智慧化管理</w:t>
      </w:r>
    </w:p>
    <w:p w14:paraId="3C180781">
      <w:pPr>
        <w:spacing w:line="576" w:lineRule="exact"/>
        <w:ind w:firstLine="619" w:firstLineChars="200"/>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pPr>
      <w:r>
        <w:rPr>
          <w:rFonts w:hint="eastAsia" w:ascii="Times New Roman" w:hAnsi="Times New Roman" w:eastAsia="仿宋_GB2312" w:cs="仿宋_GB2312"/>
          <w:b/>
          <w:snapToGrid w:val="0"/>
          <w:color w:val="000000" w:themeColor="text1"/>
          <w:spacing w:val="-6"/>
          <w:kern w:val="0"/>
          <w:sz w:val="32"/>
          <w:szCs w:val="32"/>
          <w14:textFill>
            <w14:solidFill>
              <w14:schemeClr w14:val="tx1"/>
            </w14:solidFill>
          </w14:textFill>
        </w:rPr>
        <w:t>1．建立房屋建筑安全隐患排查消除机制。</w:t>
      </w:r>
      <w:r>
        <w:rPr>
          <w:rFonts w:hint="eastAsia" w:ascii="Times New Roman" w:hAnsi="Times New Roman" w:eastAsia="仿宋_GB2312" w:cs="仿宋_GB2312"/>
          <w:bCs/>
          <w:snapToGrid w:val="0"/>
          <w:color w:val="000000" w:themeColor="text1"/>
          <w:spacing w:val="-6"/>
          <w:kern w:val="0"/>
          <w:sz w:val="32"/>
          <w:szCs w:val="32"/>
          <w14:textFill>
            <w14:solidFill>
              <w14:schemeClr w14:val="tx1"/>
            </w14:solidFill>
          </w14:textFill>
        </w:rPr>
        <w:t>常态化开展既有建筑结构安全隐患排查，全面动态掌握隐患底数</w:t>
      </w:r>
      <w:r>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t>，</w:t>
      </w:r>
      <w:r>
        <w:rPr>
          <w:rFonts w:hint="eastAsia" w:ascii="Times New Roman" w:hAnsi="Times New Roman" w:eastAsia="仿宋_GB2312" w:cs="Times New Roman"/>
          <w:bCs/>
          <w:snapToGrid w:val="0"/>
          <w:color w:val="000000" w:themeColor="text1"/>
          <w:spacing w:val="-6"/>
          <w:kern w:val="0"/>
          <w:sz w:val="32"/>
          <w:szCs w:val="32"/>
          <w14:textFill>
            <w14:solidFill>
              <w14:schemeClr w14:val="tx1"/>
            </w14:solidFill>
          </w14:textFill>
        </w:rPr>
        <w:t>综合采取</w:t>
      </w:r>
      <w:r>
        <w:rPr>
          <w:rFonts w:hint="eastAsia" w:ascii="Times New Roman" w:hAnsi="Times New Roman" w:eastAsia="仿宋_GB2312" w:cs="仿宋_GB2312"/>
          <w:bCs/>
          <w:snapToGrid w:val="0"/>
          <w:color w:val="000000" w:themeColor="text1"/>
          <w:spacing w:val="-6"/>
          <w:kern w:val="0"/>
          <w:sz w:val="32"/>
          <w:szCs w:val="32"/>
          <w14:textFill>
            <w14:solidFill>
              <w14:schemeClr w14:val="tx1"/>
            </w14:solidFill>
          </w14:textFill>
        </w:rPr>
        <w:t>“留、改、拆”等方式进行整治。推进</w:t>
      </w:r>
      <w:r>
        <w:rPr>
          <w:rFonts w:hint="eastAsia" w:ascii="Times New Roman" w:hAnsi="Times New Roman" w:eastAsia="仿宋_GB2312" w:cs="仿宋_GB2312"/>
          <w:color w:val="000000" w:themeColor="text1"/>
          <w:kern w:val="0"/>
          <w:sz w:val="32"/>
          <w:szCs w:val="32"/>
          <w:shd w:val="clear" w:color="auto" w:fill="FFFFFF"/>
          <w:lang w:bidi="ar"/>
          <w14:textFill>
            <w14:solidFill>
              <w14:schemeClr w14:val="tx1"/>
            </w14:solidFill>
          </w14:textFill>
        </w:rPr>
        <w:t>老旧住宅电梯、老旧房屋设施抗震性能、建筑消防设施、消防登高作业面和疏散通道等排查。</w:t>
      </w:r>
      <w:r>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t>健全房屋建筑安全隐患消除机制</w:t>
      </w:r>
      <w:r>
        <w:rPr>
          <w:rFonts w:hint="eastAsia" w:ascii="Times New Roman" w:hAnsi="Times New Roman" w:eastAsia="仿宋_GB2312" w:cs="Times New Roman"/>
          <w:bCs/>
          <w:snapToGrid w:val="0"/>
          <w:color w:val="000000" w:themeColor="text1"/>
          <w:spacing w:val="-6"/>
          <w:kern w:val="0"/>
          <w:sz w:val="32"/>
          <w:szCs w:val="32"/>
          <w14:textFill>
            <w14:solidFill>
              <w14:schemeClr w14:val="tx1"/>
            </w14:solidFill>
          </w14:textFill>
        </w:rPr>
        <w:t>，</w:t>
      </w:r>
      <w:r>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t>提高房屋建筑的抗震、防雷、防火性能，坚决遏制房屋安全事故发生。</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市住建局、</w:t>
      </w:r>
      <w:r>
        <w:rPr>
          <w:rFonts w:hint="eastAsia" w:ascii="Times New Roman" w:hAnsi="Times New Roman" w:eastAsia="仿宋_GB2312" w:cs="Times New Roman"/>
          <w:bCs/>
          <w:snapToGrid w:val="0"/>
          <w:spacing w:val="-6"/>
          <w:kern w:val="0"/>
          <w:sz w:val="32"/>
          <w:szCs w:val="32"/>
        </w:rPr>
        <w:t>市应急局、市市场监管局、市气象局、市消防救援局</w:t>
      </w:r>
      <w:r>
        <w:rPr>
          <w:rFonts w:hint="eastAsia" w:ascii="Times New Roman" w:hAnsi="Times New Roman" w:eastAsia="仿宋_GB2312" w:cs="Times New Roman"/>
          <w:bCs/>
          <w:snapToGrid w:val="0"/>
          <w:spacing w:val="-6"/>
          <w:kern w:val="0"/>
          <w:sz w:val="32"/>
          <w:szCs w:val="32"/>
          <w:lang w:eastAsia="zh-CN"/>
        </w:rPr>
        <w:t>〕</w:t>
      </w:r>
    </w:p>
    <w:p w14:paraId="00E4C59F">
      <w:pPr>
        <w:widowControl w:val="0"/>
        <w:spacing w:line="576" w:lineRule="exact"/>
        <w:ind w:firstLine="619" w:firstLineChars="200"/>
        <w:jc w:val="left"/>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pPr>
      <w:r>
        <w:rPr>
          <w:rFonts w:hint="eastAsia" w:ascii="Times New Roman" w:hAnsi="Times New Roman" w:eastAsia="仿宋_GB2312" w:cs="仿宋_GB2312"/>
          <w:b/>
          <w:snapToGrid w:val="0"/>
          <w:color w:val="000000" w:themeColor="text1"/>
          <w:spacing w:val="-6"/>
          <w:kern w:val="0"/>
          <w:sz w:val="32"/>
          <w:szCs w:val="32"/>
          <w14:textFill>
            <w14:solidFill>
              <w14:schemeClr w14:val="tx1"/>
            </w14:solidFill>
          </w14:textFill>
        </w:rPr>
        <w:t>2．建设完善房屋建筑综合管理平台。</w:t>
      </w:r>
      <w:r>
        <w:rPr>
          <w:rFonts w:hint="eastAsia" w:ascii="Times New Roman" w:hAnsi="Times New Roman" w:eastAsia="仿宋_GB2312" w:cs="Times New Roman"/>
          <w:snapToGrid w:val="0"/>
          <w:color w:val="000000" w:themeColor="text1"/>
          <w:spacing w:val="-6"/>
          <w:kern w:val="0"/>
          <w:sz w:val="32"/>
          <w:szCs w:val="32"/>
          <w14:textFill>
            <w14:solidFill>
              <w14:schemeClr w14:val="tx1"/>
            </w14:solidFill>
          </w14:textFill>
        </w:rPr>
        <w:t>建成运行“以房管安”信息系统，</w:t>
      </w:r>
      <w:r>
        <w:rPr>
          <w:rFonts w:hint="eastAsia" w:ascii="Times New Roman" w:hAnsi="Times New Roman" w:eastAsia="仿宋_GB2312" w:cs="Times New Roman"/>
          <w:bCs/>
          <w:snapToGrid w:val="0"/>
          <w:color w:val="000000" w:themeColor="text1"/>
          <w:spacing w:val="-6"/>
          <w:kern w:val="0"/>
          <w:sz w:val="32"/>
          <w:szCs w:val="32"/>
          <w14:textFill>
            <w14:solidFill>
              <w14:schemeClr w14:val="tx1"/>
            </w14:solidFill>
          </w14:textFill>
        </w:rPr>
        <w:t>建立房屋建筑信息动态更新机制，强化数据共享。综合运用智能感知、大数据、物联网、卫星遥感等现代信息技术，对老旧房屋、地质灾害易发区房屋、经营性自建房等进行实时监测，不断提升房屋安全管理信息化、智能化水平。</w:t>
      </w:r>
      <w:r>
        <w:rPr>
          <w:rFonts w:hint="eastAsia" w:ascii="Times New Roman" w:hAnsi="Times New Roman" w:eastAsia="仿宋_GB2312" w:cs="Times New Roman"/>
          <w:bCs/>
          <w:snapToGrid w:val="0"/>
          <w:spacing w:val="-6"/>
          <w:kern w:val="0"/>
          <w:sz w:val="32"/>
          <w:szCs w:val="32"/>
          <w:lang w:eastAsia="zh-CN"/>
        </w:rPr>
        <w:t>〔</w:t>
      </w:r>
      <w:r>
        <w:rPr>
          <w:rFonts w:hint="eastAsia" w:ascii="Times New Roman" w:hAnsi="Times New Roman" w:eastAsia="仿宋_GB2312" w:cs="Times New Roman"/>
          <w:bCs/>
          <w:snapToGrid w:val="0"/>
          <w:color w:val="auto"/>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市应急局、</w:t>
      </w:r>
      <w:r>
        <w:rPr>
          <w:rFonts w:hint="eastAsia" w:ascii="Times New Roman" w:hAnsi="Times New Roman" w:eastAsia="仿宋_GB2312" w:cs="Times New Roman"/>
          <w:bCs/>
          <w:snapToGrid w:val="0"/>
          <w:spacing w:val="-6"/>
          <w:kern w:val="0"/>
          <w:sz w:val="32"/>
          <w:szCs w:val="32"/>
        </w:rPr>
        <w:t>市住建局、市数据局</w:t>
      </w:r>
      <w:r>
        <w:rPr>
          <w:rFonts w:hint="eastAsia" w:ascii="Times New Roman" w:hAnsi="Times New Roman" w:eastAsia="仿宋_GB2312" w:cs="Times New Roman"/>
          <w:bCs/>
          <w:snapToGrid w:val="0"/>
          <w:spacing w:val="-6"/>
          <w:kern w:val="0"/>
          <w:sz w:val="32"/>
          <w:szCs w:val="32"/>
          <w:lang w:eastAsia="zh-CN"/>
        </w:rPr>
        <w:t>〕</w:t>
      </w:r>
    </w:p>
    <w:p w14:paraId="0188EBA5">
      <w:pPr>
        <w:spacing w:line="576" w:lineRule="exact"/>
        <w:ind w:firstLine="619" w:firstLineChars="200"/>
        <w:jc w:val="left"/>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pPr>
      <w:r>
        <w:rPr>
          <w:rFonts w:hint="eastAsia" w:ascii="Times New Roman" w:hAnsi="Times New Roman" w:eastAsia="仿宋_GB2312" w:cs="Times New Roman"/>
          <w:b/>
          <w:snapToGrid w:val="0"/>
          <w:color w:val="000000" w:themeColor="text1"/>
          <w:spacing w:val="-6"/>
          <w:kern w:val="0"/>
          <w:sz w:val="32"/>
          <w:szCs w:val="32"/>
          <w14:textFill>
            <w14:solidFill>
              <w14:schemeClr w14:val="tx1"/>
            </w14:solidFill>
          </w14:textFill>
        </w:rPr>
        <w:t>3．建立健全房屋使用全生命周期安全管理制度。</w:t>
      </w:r>
      <w:r>
        <w:rPr>
          <w:rFonts w:hint="eastAsia" w:ascii="Times New Roman" w:hAnsi="Times New Roman" w:eastAsia="仿宋_GB2312" w:cs="Times New Roman"/>
          <w:bCs/>
          <w:snapToGrid w:val="0"/>
          <w:color w:val="000000" w:themeColor="text1"/>
          <w:spacing w:val="-6"/>
          <w:kern w:val="0"/>
          <w:sz w:val="32"/>
          <w:szCs w:val="32"/>
          <w14:textFill>
            <w14:solidFill>
              <w14:schemeClr w14:val="tx1"/>
            </w14:solidFill>
          </w14:textFill>
        </w:rPr>
        <w:t>积极推进房屋安全体检、房屋安全管理资金、房屋安全保险三项制度试点工作，推动建立完善房屋安全管理公共资金筹集、管理、使用模式。完善既有建筑安全常态化网格巡查机制，健全上下联动、部门协同的房屋使用安全管理体系。到</w:t>
      </w:r>
      <w:r>
        <w:rPr>
          <w:rFonts w:ascii="Times New Roman" w:hAnsi="Times New Roman" w:eastAsia="仿宋_GB2312" w:cs="Times New Roman"/>
          <w:color w:val="000000" w:themeColor="text1"/>
          <w:sz w:val="32"/>
          <w14:textFill>
            <w14:solidFill>
              <w14:schemeClr w14:val="tx1"/>
            </w14:solidFill>
          </w14:textFill>
        </w:rPr>
        <w:t>2028年底</w:t>
      </w:r>
      <w:r>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t>，</w:t>
      </w:r>
      <w:r>
        <w:rPr>
          <w:rFonts w:hint="eastAsia" w:ascii="Times New Roman" w:hAnsi="Times New Roman" w:eastAsia="仿宋_GB2312" w:cs="Times New Roman"/>
          <w:bCs/>
          <w:snapToGrid w:val="0"/>
          <w:color w:val="000000" w:themeColor="text1"/>
          <w:spacing w:val="-6"/>
          <w:kern w:val="0"/>
          <w:sz w:val="32"/>
          <w:szCs w:val="32"/>
          <w14:textFill>
            <w14:solidFill>
              <w14:schemeClr w14:val="tx1"/>
            </w14:solidFill>
          </w14:textFill>
        </w:rPr>
        <w:t>基本建立</w:t>
      </w:r>
      <w:r>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t>房屋使用全生命周期安全管理</w:t>
      </w:r>
      <w:r>
        <w:rPr>
          <w:rFonts w:hint="eastAsia" w:ascii="Times New Roman" w:hAnsi="Times New Roman" w:eastAsia="仿宋_GB2312" w:cs="Times New Roman"/>
          <w:bCs/>
          <w:snapToGrid w:val="0"/>
          <w:color w:val="000000" w:themeColor="text1"/>
          <w:spacing w:val="-6"/>
          <w:kern w:val="0"/>
          <w:sz w:val="32"/>
          <w:szCs w:val="32"/>
          <w14:textFill>
            <w14:solidFill>
              <w14:schemeClr w14:val="tx1"/>
            </w14:solidFill>
          </w14:textFill>
        </w:rPr>
        <w:t>制度</w:t>
      </w:r>
      <w:r>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t>，</w:t>
      </w:r>
      <w:r>
        <w:rPr>
          <w:rFonts w:hint="eastAsia" w:ascii="Times New Roman" w:hAnsi="Times New Roman" w:eastAsia="仿宋_GB2312" w:cs="Times New Roman"/>
          <w:bCs/>
          <w:snapToGrid w:val="0"/>
          <w:color w:val="000000" w:themeColor="text1"/>
          <w:spacing w:val="-6"/>
          <w:kern w:val="0"/>
          <w:sz w:val="32"/>
          <w:szCs w:val="32"/>
          <w14:textFill>
            <w14:solidFill>
              <w14:schemeClr w14:val="tx1"/>
            </w14:solidFill>
          </w14:textFill>
        </w:rPr>
        <w:t>全面提升既有建筑安全保障水平</w:t>
      </w:r>
      <w:r>
        <w:rPr>
          <w:rFonts w:ascii="Times New Roman" w:hAnsi="Times New Roman" w:eastAsia="仿宋_GB2312" w:cs="Times New Roman"/>
          <w:bCs/>
          <w:snapToGrid w:val="0"/>
          <w:color w:val="000000" w:themeColor="text1"/>
          <w:spacing w:val="-6"/>
          <w:kern w:val="0"/>
          <w:sz w:val="32"/>
          <w:szCs w:val="32"/>
          <w14:textFill>
            <w14:solidFill>
              <w14:schemeClr w14:val="tx1"/>
            </w14:solidFill>
          </w14:textFill>
        </w:rPr>
        <w:t>。</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市住建局、</w:t>
      </w:r>
      <w:r>
        <w:rPr>
          <w:rFonts w:hint="eastAsia" w:ascii="Times New Roman" w:hAnsi="Times New Roman" w:eastAsia="仿宋_GB2312" w:cs="Times New Roman"/>
          <w:bCs/>
          <w:snapToGrid w:val="0"/>
          <w:spacing w:val="-6"/>
          <w:kern w:val="0"/>
          <w:sz w:val="32"/>
          <w:szCs w:val="32"/>
        </w:rPr>
        <w:t>市财政局、苏州金融监管分局</w:t>
      </w:r>
      <w:r>
        <w:rPr>
          <w:rFonts w:hint="eastAsia" w:ascii="Times New Roman" w:hAnsi="Times New Roman" w:eastAsia="仿宋_GB2312" w:cs="Times New Roman"/>
          <w:bCs/>
          <w:snapToGrid w:val="0"/>
          <w:spacing w:val="-6"/>
          <w:kern w:val="0"/>
          <w:sz w:val="32"/>
          <w:szCs w:val="32"/>
          <w:lang w:eastAsia="zh-CN"/>
        </w:rPr>
        <w:t>〕</w:t>
      </w:r>
    </w:p>
    <w:p w14:paraId="36365808">
      <w:pPr>
        <w:pStyle w:val="3"/>
        <w:keepNext w:val="0"/>
        <w:keepLines w:val="0"/>
        <w:spacing w:before="0" w:after="0" w:line="576" w:lineRule="exact"/>
        <w:ind w:firstLine="643"/>
        <w:rPr>
          <w:rFonts w:ascii="Times New Roman" w:hAnsi="Times New Roman" w:cs="Times New Roman"/>
        </w:rPr>
      </w:pPr>
      <w:r>
        <w:rPr>
          <w:rFonts w:hint="eastAsia" w:ascii="Times New Roman" w:hAnsi="Times New Roman" w:cs="Times New Roman"/>
          <w:lang w:eastAsia="zh-CN"/>
        </w:rPr>
        <w:t>（五）</w:t>
      </w:r>
      <w:r>
        <w:rPr>
          <w:rFonts w:ascii="Times New Roman" w:hAnsi="Times New Roman" w:cs="Times New Roman"/>
        </w:rPr>
        <w:t>开展数字家庭建设</w:t>
      </w:r>
    </w:p>
    <w:p w14:paraId="36D3D69F">
      <w:pPr>
        <w:spacing w:line="576" w:lineRule="exact"/>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1</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提高住宅宽带网络接入能力。</w:t>
      </w:r>
      <w:r>
        <w:rPr>
          <w:rFonts w:ascii="Times New Roman" w:hAnsi="Times New Roman" w:eastAsia="仿宋_GB2312" w:cs="Times New Roman"/>
          <w:bCs/>
          <w:snapToGrid w:val="0"/>
          <w:spacing w:val="-6"/>
          <w:kern w:val="0"/>
          <w:sz w:val="32"/>
          <w:szCs w:val="32"/>
        </w:rPr>
        <w:t>编制</w:t>
      </w:r>
      <w:r>
        <w:rPr>
          <w:rFonts w:hint="eastAsia" w:ascii="Times New Roman" w:hAnsi="Times New Roman" w:eastAsia="仿宋_GB2312" w:cs="Times New Roman"/>
          <w:bCs/>
          <w:snapToGrid w:val="0"/>
          <w:spacing w:val="-6"/>
          <w:kern w:val="0"/>
          <w:sz w:val="32"/>
          <w:szCs w:val="32"/>
        </w:rPr>
        <w:t>数字家庭</w:t>
      </w:r>
      <w:r>
        <w:rPr>
          <w:rFonts w:ascii="Times New Roman" w:hAnsi="Times New Roman" w:eastAsia="仿宋_GB2312" w:cs="Times New Roman"/>
          <w:bCs/>
          <w:snapToGrid w:val="0"/>
          <w:spacing w:val="-6"/>
          <w:kern w:val="0"/>
          <w:sz w:val="32"/>
          <w:szCs w:val="32"/>
        </w:rPr>
        <w:t>技术标准，加大基础设施建设力度</w:t>
      </w:r>
      <w:r>
        <w:rPr>
          <w:rFonts w:hint="eastAsia" w:ascii="Times New Roman" w:hAnsi="Times New Roman" w:eastAsia="仿宋_GB2312" w:cs="Times New Roman"/>
          <w:bCs/>
          <w:snapToGrid w:val="0"/>
          <w:spacing w:val="-6"/>
          <w:kern w:val="0"/>
          <w:sz w:val="32"/>
          <w:szCs w:val="32"/>
        </w:rPr>
        <w:t>，</w:t>
      </w:r>
      <w:r>
        <w:rPr>
          <w:rFonts w:ascii="Times New Roman" w:hAnsi="Times New Roman" w:eastAsia="仿宋_GB2312" w:cs="Times New Roman"/>
          <w:bCs/>
          <w:snapToGrid w:val="0"/>
          <w:spacing w:val="-6"/>
          <w:kern w:val="0"/>
          <w:sz w:val="32"/>
          <w:szCs w:val="32"/>
        </w:rPr>
        <w:t>持续优化家庭全光组网服务</w:t>
      </w:r>
      <w:r>
        <w:rPr>
          <w:rFonts w:hint="eastAsia" w:ascii="Times New Roman" w:hAnsi="Times New Roman" w:eastAsia="仿宋_GB2312" w:cs="Times New Roman"/>
          <w:bCs/>
          <w:snapToGrid w:val="0"/>
          <w:spacing w:val="-6"/>
          <w:kern w:val="0"/>
          <w:sz w:val="32"/>
          <w:szCs w:val="32"/>
        </w:rPr>
        <w:t>，</w:t>
      </w:r>
      <w:r>
        <w:rPr>
          <w:rFonts w:ascii="Times New Roman" w:hAnsi="Times New Roman" w:eastAsia="仿宋_GB2312" w:cs="Times New Roman"/>
          <w:bCs/>
          <w:snapToGrid w:val="0"/>
          <w:spacing w:val="-6"/>
          <w:kern w:val="0"/>
          <w:sz w:val="32"/>
          <w:szCs w:val="32"/>
        </w:rPr>
        <w:t>推进新建项目移动网络信号覆盖“</w:t>
      </w:r>
      <w:r>
        <w:rPr>
          <w:rFonts w:hint="eastAsia" w:ascii="Times New Roman" w:hAnsi="Times New Roman" w:eastAsia="仿宋_GB2312" w:cs="Times New Roman"/>
          <w:bCs/>
          <w:snapToGrid w:val="0"/>
          <w:spacing w:val="-6"/>
          <w:kern w:val="0"/>
          <w:sz w:val="32"/>
          <w:szCs w:val="32"/>
        </w:rPr>
        <w:t>三同步</w:t>
      </w:r>
      <w:r>
        <w:rPr>
          <w:rFonts w:ascii="Times New Roman" w:hAnsi="Times New Roman" w:eastAsia="仿宋_GB2312" w:cs="Times New Roman"/>
          <w:bCs/>
          <w:snapToGrid w:val="0"/>
          <w:spacing w:val="-6"/>
          <w:kern w:val="0"/>
          <w:sz w:val="32"/>
          <w:szCs w:val="32"/>
        </w:rPr>
        <w:t>”。</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市通管办、</w:t>
      </w:r>
      <w:r>
        <w:rPr>
          <w:rFonts w:hint="eastAsia" w:ascii="Times New Roman" w:hAnsi="Times New Roman" w:eastAsia="仿宋_GB2312" w:cs="Times New Roman"/>
          <w:bCs/>
          <w:snapToGrid w:val="0"/>
          <w:spacing w:val="-6"/>
          <w:kern w:val="0"/>
          <w:sz w:val="32"/>
          <w:szCs w:val="32"/>
        </w:rPr>
        <w:t>市工信局、市住建局</w:t>
      </w:r>
      <w:r>
        <w:rPr>
          <w:rFonts w:hint="eastAsia" w:ascii="Times New Roman" w:hAnsi="Times New Roman" w:eastAsia="仿宋_GB2312" w:cs="Times New Roman"/>
          <w:bCs/>
          <w:snapToGrid w:val="0"/>
          <w:spacing w:val="-6"/>
          <w:kern w:val="0"/>
          <w:sz w:val="32"/>
          <w:szCs w:val="32"/>
          <w:lang w:eastAsia="zh-CN"/>
        </w:rPr>
        <w:t>〕</w:t>
      </w:r>
    </w:p>
    <w:p w14:paraId="4F0FB4AA">
      <w:pPr>
        <w:spacing w:line="576" w:lineRule="exact"/>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2</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推进智能家居产品升级改造。</w:t>
      </w:r>
      <w:r>
        <w:rPr>
          <w:rFonts w:hint="eastAsia" w:ascii="Times New Roman" w:hAnsi="Times New Roman" w:eastAsia="仿宋_GB2312" w:cs="Times New Roman"/>
          <w:bCs/>
          <w:snapToGrid w:val="0"/>
          <w:spacing w:val="-6"/>
          <w:kern w:val="0"/>
          <w:sz w:val="32"/>
          <w:szCs w:val="32"/>
        </w:rPr>
        <w:t>统筹建设</w:t>
      </w:r>
      <w:r>
        <w:rPr>
          <w:rFonts w:ascii="Times New Roman" w:hAnsi="Times New Roman" w:eastAsia="仿宋_GB2312" w:cs="Times New Roman"/>
          <w:bCs/>
          <w:snapToGrid w:val="0"/>
          <w:spacing w:val="-6"/>
          <w:kern w:val="0"/>
          <w:sz w:val="32"/>
          <w:szCs w:val="32"/>
        </w:rPr>
        <w:t>数字家庭产品基础平台，</w:t>
      </w:r>
      <w:r>
        <w:rPr>
          <w:rFonts w:hint="eastAsia" w:ascii="Times New Roman" w:hAnsi="Times New Roman" w:eastAsia="仿宋_GB2312" w:cs="Times New Roman"/>
          <w:bCs/>
          <w:snapToGrid w:val="0"/>
          <w:spacing w:val="-6"/>
          <w:kern w:val="0"/>
          <w:sz w:val="32"/>
          <w:szCs w:val="32"/>
        </w:rPr>
        <w:t>推动智能</w:t>
      </w:r>
      <w:r>
        <w:rPr>
          <w:rFonts w:ascii="Times New Roman" w:hAnsi="Times New Roman" w:eastAsia="仿宋_GB2312" w:cs="Times New Roman"/>
          <w:bCs/>
          <w:snapToGrid w:val="0"/>
          <w:spacing w:val="-6"/>
          <w:kern w:val="0"/>
          <w:sz w:val="32"/>
          <w:szCs w:val="32"/>
        </w:rPr>
        <w:t>家居产品互联互通。新建全装修住宅应设置基本智能产品，</w:t>
      </w:r>
      <w:bookmarkStart w:id="4" w:name="OLE_LINK34"/>
      <w:r>
        <w:rPr>
          <w:rFonts w:ascii="Times New Roman" w:hAnsi="Times New Roman" w:eastAsia="仿宋_GB2312" w:cs="Times New Roman"/>
          <w:bCs/>
          <w:snapToGrid w:val="0"/>
          <w:spacing w:val="-6"/>
          <w:kern w:val="0"/>
          <w:sz w:val="32"/>
          <w:szCs w:val="32"/>
        </w:rPr>
        <w:t>鼓励预留居家异常行为监控、紧急呼叫、健康管理等智能产品的安装条件</w:t>
      </w:r>
      <w:bookmarkEnd w:id="4"/>
      <w:r>
        <w:rPr>
          <w:rFonts w:hint="eastAsia" w:ascii="Times New Roman" w:hAnsi="Times New Roman" w:eastAsia="仿宋_GB2312" w:cs="Times New Roman"/>
          <w:bCs/>
          <w:snapToGrid w:val="0"/>
          <w:spacing w:val="-6"/>
          <w:kern w:val="0"/>
          <w:sz w:val="32"/>
          <w:szCs w:val="32"/>
        </w:rPr>
        <w:t>，</w:t>
      </w:r>
      <w:r>
        <w:rPr>
          <w:rFonts w:ascii="Times New Roman" w:hAnsi="Times New Roman" w:eastAsia="仿宋_GB2312" w:cs="Times New Roman"/>
          <w:bCs/>
          <w:snapToGrid w:val="0"/>
          <w:spacing w:val="-6"/>
          <w:kern w:val="0"/>
          <w:sz w:val="32"/>
          <w:szCs w:val="32"/>
        </w:rPr>
        <w:t>鼓励既有住宅参照新建住宅标准进行智能化改造。加强数据安全和个人信息保护，组织开展违法违规收集使用个人信息专项治理。</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市住建局、</w:t>
      </w:r>
      <w:r>
        <w:rPr>
          <w:rFonts w:hint="eastAsia" w:ascii="Times New Roman" w:hAnsi="Times New Roman" w:eastAsia="仿宋_GB2312" w:cs="Times New Roman"/>
          <w:bCs/>
          <w:snapToGrid w:val="0"/>
          <w:spacing w:val="-6"/>
          <w:kern w:val="0"/>
          <w:sz w:val="32"/>
          <w:szCs w:val="32"/>
          <w:lang w:eastAsia="zh-CN"/>
        </w:rPr>
        <w:t>市委</w:t>
      </w:r>
      <w:r>
        <w:rPr>
          <w:rFonts w:hint="eastAsia" w:ascii="Times New Roman" w:hAnsi="Times New Roman" w:eastAsia="仿宋_GB2312" w:cs="Times New Roman"/>
          <w:bCs/>
          <w:snapToGrid w:val="0"/>
          <w:spacing w:val="-6"/>
          <w:kern w:val="0"/>
          <w:sz w:val="32"/>
          <w:szCs w:val="32"/>
        </w:rPr>
        <w:t>网信办</w:t>
      </w:r>
      <w:r>
        <w:rPr>
          <w:rFonts w:hint="eastAsia" w:ascii="Times New Roman" w:hAnsi="Times New Roman" w:eastAsia="仿宋_GB2312" w:cs="Times New Roman"/>
          <w:bCs/>
          <w:snapToGrid w:val="0"/>
          <w:spacing w:val="-6"/>
          <w:kern w:val="0"/>
          <w:sz w:val="32"/>
          <w:szCs w:val="32"/>
          <w:lang w:eastAsia="zh-CN"/>
        </w:rPr>
        <w:t>、</w:t>
      </w:r>
      <w:r>
        <w:rPr>
          <w:rFonts w:hint="eastAsia" w:ascii="Times New Roman" w:hAnsi="Times New Roman" w:eastAsia="仿宋_GB2312" w:cs="Times New Roman"/>
          <w:bCs/>
          <w:snapToGrid w:val="0"/>
          <w:spacing w:val="-6"/>
          <w:kern w:val="0"/>
          <w:sz w:val="32"/>
          <w:szCs w:val="32"/>
        </w:rPr>
        <w:t>市工信局、市公安局、市民政局、市卫健委、市数据局、市市场监管局</w:t>
      </w:r>
      <w:r>
        <w:rPr>
          <w:rFonts w:hint="eastAsia" w:ascii="Times New Roman" w:hAnsi="Times New Roman" w:eastAsia="仿宋_GB2312" w:cs="Times New Roman"/>
          <w:bCs/>
          <w:snapToGrid w:val="0"/>
          <w:spacing w:val="-6"/>
          <w:kern w:val="0"/>
          <w:sz w:val="32"/>
          <w:szCs w:val="32"/>
          <w:lang w:eastAsia="zh-CN"/>
        </w:rPr>
        <w:t>〕</w:t>
      </w:r>
    </w:p>
    <w:p w14:paraId="407F211F">
      <w:pPr>
        <w:pStyle w:val="3"/>
        <w:keepNext w:val="0"/>
        <w:keepLines w:val="0"/>
        <w:spacing w:before="0" w:after="0" w:line="576" w:lineRule="exact"/>
        <w:ind w:firstLine="643"/>
        <w:rPr>
          <w:rFonts w:ascii="Times New Roman" w:hAnsi="Times New Roman" w:cs="Times New Roman"/>
        </w:rPr>
      </w:pPr>
      <w:bookmarkStart w:id="5" w:name="OLE_LINK16"/>
      <w:r>
        <w:rPr>
          <w:rFonts w:hint="eastAsia" w:ascii="Times New Roman" w:hAnsi="Times New Roman" w:cs="Times New Roman"/>
          <w:lang w:eastAsia="zh-CN"/>
        </w:rPr>
        <w:t>（六）</w:t>
      </w:r>
      <w:r>
        <w:rPr>
          <w:rFonts w:ascii="Times New Roman" w:hAnsi="Times New Roman" w:cs="Times New Roman"/>
        </w:rPr>
        <w:t>推进智能建造与建筑工业化协同发展</w:t>
      </w:r>
    </w:p>
    <w:p w14:paraId="7254D5D9">
      <w:pPr>
        <w:spacing w:line="576" w:lineRule="exact"/>
        <w:ind w:firstLine="619" w:firstLineChars="200"/>
        <w:rPr>
          <w:rFonts w:ascii="Times New Roman" w:hAnsi="Times New Roman" w:eastAsia="仿宋_GB2312" w:cs="Times New Roman"/>
          <w:bCs/>
          <w:snapToGrid w:val="0"/>
          <w:spacing w:val="-6"/>
          <w:kern w:val="0"/>
          <w:sz w:val="32"/>
          <w:szCs w:val="32"/>
        </w:rPr>
      </w:pPr>
      <w:bookmarkStart w:id="6" w:name="OLE_LINK15"/>
      <w:r>
        <w:rPr>
          <w:rFonts w:ascii="Times New Roman" w:hAnsi="Times New Roman" w:eastAsia="仿宋_GB2312" w:cs="Times New Roman"/>
          <w:b/>
          <w:bCs/>
          <w:snapToGrid w:val="0"/>
          <w:spacing w:val="-6"/>
          <w:kern w:val="0"/>
          <w:sz w:val="32"/>
          <w:szCs w:val="32"/>
        </w:rPr>
        <w:t>1</w:t>
      </w:r>
      <w:r>
        <w:rPr>
          <w:rFonts w:hint="eastAsia" w:ascii="Times New Roman" w:hAnsi="Times New Roman" w:eastAsia="仿宋_GB2312" w:cs="Times New Roman"/>
          <w:b/>
          <w:bCs/>
          <w:snapToGrid w:val="0"/>
          <w:spacing w:val="-6"/>
          <w:kern w:val="0"/>
          <w:sz w:val="32"/>
          <w:szCs w:val="32"/>
        </w:rPr>
        <w:t>． 深化智能建造推广应用</w:t>
      </w:r>
      <w:r>
        <w:rPr>
          <w:rFonts w:ascii="Times New Roman" w:hAnsi="Times New Roman" w:eastAsia="仿宋_GB2312" w:cs="Times New Roman"/>
          <w:b/>
          <w:bCs/>
          <w:snapToGrid w:val="0"/>
          <w:spacing w:val="-6"/>
          <w:kern w:val="0"/>
          <w:sz w:val="32"/>
          <w:szCs w:val="32"/>
        </w:rPr>
        <w:t>。</w:t>
      </w:r>
      <w:bookmarkEnd w:id="6"/>
      <w:r>
        <w:rPr>
          <w:rFonts w:ascii="Times New Roman" w:hAnsi="Times New Roman" w:eastAsia="仿宋_GB2312" w:cs="Times New Roman"/>
          <w:bCs/>
          <w:snapToGrid w:val="0"/>
          <w:spacing w:val="-6"/>
          <w:kern w:val="0"/>
          <w:sz w:val="32"/>
          <w:szCs w:val="32"/>
        </w:rPr>
        <w:t>打造</w:t>
      </w:r>
      <w:r>
        <w:rPr>
          <w:rFonts w:hint="eastAsia" w:ascii="Times New Roman" w:hAnsi="Times New Roman" w:eastAsia="仿宋_GB2312" w:cs="Times New Roman"/>
          <w:bCs/>
          <w:snapToGrid w:val="0"/>
          <w:spacing w:val="-6"/>
          <w:kern w:val="0"/>
          <w:sz w:val="32"/>
          <w:szCs w:val="32"/>
        </w:rPr>
        <w:t>省级</w:t>
      </w:r>
      <w:r>
        <w:rPr>
          <w:rFonts w:ascii="Times New Roman" w:hAnsi="Times New Roman" w:eastAsia="仿宋_GB2312" w:cs="Times New Roman"/>
          <w:bCs/>
          <w:snapToGrid w:val="0"/>
          <w:spacing w:val="-6"/>
          <w:kern w:val="0"/>
          <w:sz w:val="32"/>
          <w:szCs w:val="32"/>
        </w:rPr>
        <w:t>智能建造</w:t>
      </w:r>
      <w:r>
        <w:rPr>
          <w:rFonts w:hint="eastAsia" w:ascii="Times New Roman" w:hAnsi="Times New Roman" w:eastAsia="仿宋_GB2312" w:cs="Times New Roman"/>
          <w:bCs/>
          <w:snapToGrid w:val="0"/>
          <w:spacing w:val="-6"/>
          <w:kern w:val="0"/>
          <w:sz w:val="32"/>
          <w:szCs w:val="32"/>
        </w:rPr>
        <w:t>试点项目、企业，培育一批省级智能建造试点县</w:t>
      </w:r>
      <w:r>
        <w:rPr>
          <w:rFonts w:hint="eastAsia" w:ascii="Times New Roman" w:hAnsi="Times New Roman" w:eastAsia="仿宋_GB2312" w:cs="Times New Roman"/>
          <w:bCs/>
          <w:snapToGrid w:val="0"/>
          <w:spacing w:val="-6"/>
          <w:kern w:val="0"/>
          <w:sz w:val="32"/>
          <w:szCs w:val="32"/>
          <w:lang w:eastAsia="zh-CN"/>
        </w:rPr>
        <w:t>（市、区）</w:t>
      </w:r>
      <w:r>
        <w:rPr>
          <w:rFonts w:ascii="Times New Roman" w:hAnsi="Times New Roman" w:eastAsia="仿宋_GB2312" w:cs="Times New Roman"/>
          <w:bCs/>
          <w:snapToGrid w:val="0"/>
          <w:spacing w:val="-6"/>
          <w:kern w:val="0"/>
          <w:sz w:val="32"/>
          <w:szCs w:val="32"/>
        </w:rPr>
        <w:t>。全面引导应用智能建造装备</w:t>
      </w:r>
      <w:r>
        <w:rPr>
          <w:rFonts w:hint="eastAsia" w:ascii="Times New Roman" w:hAnsi="Times New Roman" w:eastAsia="仿宋_GB2312" w:cs="Times New Roman"/>
          <w:bCs/>
          <w:snapToGrid w:val="0"/>
          <w:spacing w:val="-6"/>
          <w:kern w:val="0"/>
          <w:sz w:val="32"/>
          <w:szCs w:val="32"/>
        </w:rPr>
        <w:t>，</w:t>
      </w:r>
      <w:bookmarkStart w:id="7" w:name="OLE_LINK35"/>
      <w:r>
        <w:rPr>
          <w:rFonts w:hint="eastAsia" w:ascii="Times New Roman" w:hAnsi="Times New Roman" w:eastAsia="仿宋_GB2312" w:cs="Times New Roman"/>
          <w:bCs/>
          <w:snapToGrid w:val="0"/>
          <w:spacing w:val="-6"/>
          <w:kern w:val="0"/>
          <w:sz w:val="32"/>
          <w:szCs w:val="32"/>
        </w:rPr>
        <w:t>系统梳理</w:t>
      </w:r>
      <w:r>
        <w:rPr>
          <w:rFonts w:ascii="Times New Roman" w:hAnsi="Times New Roman" w:eastAsia="仿宋_GB2312" w:cs="Times New Roman"/>
          <w:bCs/>
          <w:snapToGrid w:val="0"/>
          <w:spacing w:val="-6"/>
          <w:kern w:val="0"/>
          <w:sz w:val="32"/>
          <w:szCs w:val="32"/>
        </w:rPr>
        <w:t>智能建造</w:t>
      </w:r>
      <w:r>
        <w:rPr>
          <w:rFonts w:hint="eastAsia" w:ascii="Times New Roman" w:hAnsi="Times New Roman" w:eastAsia="仿宋_GB2312" w:cs="Times New Roman"/>
          <w:bCs/>
          <w:snapToGrid w:val="0"/>
          <w:spacing w:val="-6"/>
          <w:kern w:val="0"/>
          <w:sz w:val="32"/>
          <w:szCs w:val="32"/>
        </w:rPr>
        <w:t>优势场景，</w:t>
      </w:r>
      <w:bookmarkEnd w:id="7"/>
      <w:r>
        <w:rPr>
          <w:rFonts w:ascii="Times New Roman" w:hAnsi="Times New Roman" w:eastAsia="仿宋_GB2312" w:cs="Times New Roman"/>
          <w:bCs/>
          <w:snapToGrid w:val="0"/>
          <w:spacing w:val="-6"/>
          <w:kern w:val="0"/>
          <w:sz w:val="32"/>
          <w:szCs w:val="32"/>
        </w:rPr>
        <w:t>以点带面推广智能建造</w:t>
      </w:r>
      <w:r>
        <w:rPr>
          <w:rFonts w:hint="eastAsia" w:ascii="Times New Roman" w:hAnsi="Times New Roman" w:eastAsia="仿宋_GB2312" w:cs="Times New Roman"/>
          <w:bCs/>
          <w:snapToGrid w:val="0"/>
          <w:spacing w:val="-6"/>
          <w:kern w:val="0"/>
          <w:sz w:val="32"/>
          <w:szCs w:val="32"/>
        </w:rPr>
        <w:t>成熟</w:t>
      </w:r>
      <w:r>
        <w:rPr>
          <w:rFonts w:ascii="Times New Roman" w:hAnsi="Times New Roman" w:eastAsia="仿宋_GB2312" w:cs="Times New Roman"/>
          <w:bCs/>
          <w:snapToGrid w:val="0"/>
          <w:spacing w:val="-6"/>
          <w:kern w:val="0"/>
          <w:sz w:val="32"/>
          <w:szCs w:val="32"/>
        </w:rPr>
        <w:t>技术</w:t>
      </w:r>
      <w:r>
        <w:rPr>
          <w:rFonts w:hint="eastAsia" w:ascii="Times New Roman" w:hAnsi="Times New Roman" w:eastAsia="仿宋_GB2312" w:cs="Times New Roman"/>
          <w:bCs/>
          <w:snapToGrid w:val="0"/>
          <w:spacing w:val="-6"/>
          <w:kern w:val="0"/>
          <w:sz w:val="32"/>
          <w:szCs w:val="32"/>
        </w:rPr>
        <w:t>和</w:t>
      </w:r>
      <w:r>
        <w:rPr>
          <w:rFonts w:ascii="Times New Roman" w:hAnsi="Times New Roman" w:eastAsia="仿宋_GB2312" w:cs="Times New Roman"/>
          <w:bCs/>
          <w:snapToGrid w:val="0"/>
          <w:spacing w:val="-6"/>
          <w:kern w:val="0"/>
          <w:sz w:val="32"/>
          <w:szCs w:val="32"/>
        </w:rPr>
        <w:t>先进经验。实行建筑机器人“一机一码”全过程监管，推进智能建造装备项目端与</w:t>
      </w:r>
      <w:r>
        <w:rPr>
          <w:rFonts w:hint="eastAsia" w:ascii="Times New Roman" w:hAnsi="Times New Roman" w:eastAsia="仿宋_GB2312" w:cs="Times New Roman"/>
          <w:bCs/>
          <w:snapToGrid w:val="0"/>
          <w:spacing w:val="-6"/>
          <w:kern w:val="0"/>
          <w:sz w:val="32"/>
          <w:szCs w:val="32"/>
        </w:rPr>
        <w:t>数字化</w:t>
      </w:r>
      <w:r>
        <w:rPr>
          <w:rFonts w:ascii="Times New Roman" w:hAnsi="Times New Roman" w:eastAsia="仿宋_GB2312" w:cs="Times New Roman"/>
          <w:bCs/>
          <w:snapToGrid w:val="0"/>
          <w:spacing w:val="-6"/>
          <w:kern w:val="0"/>
          <w:sz w:val="32"/>
          <w:szCs w:val="32"/>
        </w:rPr>
        <w:t>平台的数据互联互通，探索建立覆盖全市的智能建造装备数字化实时监管体系。</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市住建局、</w:t>
      </w:r>
      <w:r>
        <w:rPr>
          <w:rFonts w:hint="eastAsia" w:ascii="Times New Roman" w:hAnsi="Times New Roman" w:eastAsia="仿宋_GB2312" w:cs="Times New Roman"/>
          <w:bCs/>
          <w:snapToGrid w:val="0"/>
          <w:spacing w:val="-6"/>
          <w:kern w:val="0"/>
          <w:sz w:val="32"/>
          <w:szCs w:val="32"/>
        </w:rPr>
        <w:t>市发改委、市科技局、市工信局、市数据局、市市场监管局</w:t>
      </w:r>
      <w:r>
        <w:rPr>
          <w:rFonts w:hint="eastAsia" w:ascii="Times New Roman" w:hAnsi="Times New Roman" w:eastAsia="仿宋_GB2312" w:cs="Times New Roman"/>
          <w:bCs/>
          <w:snapToGrid w:val="0"/>
          <w:spacing w:val="-6"/>
          <w:kern w:val="0"/>
          <w:sz w:val="32"/>
          <w:szCs w:val="32"/>
          <w:lang w:eastAsia="zh-CN"/>
        </w:rPr>
        <w:t>〕</w:t>
      </w:r>
    </w:p>
    <w:p w14:paraId="4D2EE448">
      <w:pPr>
        <w:spacing w:line="576" w:lineRule="exact"/>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2</w:t>
      </w:r>
      <w:r>
        <w:rPr>
          <w:rFonts w:hint="eastAsia" w:ascii="Times New Roman" w:hAnsi="Times New Roman" w:eastAsia="仿宋_GB2312" w:cs="Times New Roman"/>
          <w:b/>
          <w:bCs/>
          <w:snapToGrid w:val="0"/>
          <w:spacing w:val="-6"/>
          <w:kern w:val="0"/>
          <w:sz w:val="32"/>
          <w:szCs w:val="32"/>
        </w:rPr>
        <w:t>．培育智能建造产业生态。</w:t>
      </w:r>
      <w:r>
        <w:rPr>
          <w:rFonts w:ascii="Times New Roman" w:hAnsi="Times New Roman" w:eastAsia="仿宋_GB2312" w:cs="Times New Roman"/>
          <w:bCs/>
          <w:snapToGrid w:val="0"/>
          <w:spacing w:val="-6"/>
          <w:kern w:val="0"/>
          <w:sz w:val="32"/>
          <w:szCs w:val="32"/>
        </w:rPr>
        <w:t>推动建立以标准部品部件为基础的数字化、智能化部品部件生产体系</w:t>
      </w:r>
      <w:r>
        <w:rPr>
          <w:rFonts w:hint="eastAsia" w:ascii="Times New Roman" w:hAnsi="Times New Roman" w:eastAsia="仿宋_GB2312" w:cs="Times New Roman"/>
          <w:bCs/>
          <w:snapToGrid w:val="0"/>
          <w:spacing w:val="-6"/>
          <w:kern w:val="0"/>
          <w:sz w:val="32"/>
          <w:szCs w:val="32"/>
        </w:rPr>
        <w:t>。依托江苏省智能建造产业基地，</w:t>
      </w:r>
      <w:r>
        <w:rPr>
          <w:rFonts w:ascii="Times New Roman" w:hAnsi="Times New Roman" w:eastAsia="仿宋_GB2312" w:cs="Times New Roman"/>
          <w:bCs/>
          <w:snapToGrid w:val="0"/>
          <w:spacing w:val="-6"/>
          <w:kern w:val="0"/>
          <w:sz w:val="32"/>
          <w:szCs w:val="32"/>
        </w:rPr>
        <w:t>加速整合智能建造产业资源</w:t>
      </w:r>
      <w:r>
        <w:rPr>
          <w:rFonts w:hint="eastAsia" w:ascii="Times New Roman" w:hAnsi="Times New Roman" w:eastAsia="仿宋_GB2312" w:cs="Times New Roman"/>
          <w:bCs/>
          <w:snapToGrid w:val="0"/>
          <w:spacing w:val="-6"/>
          <w:kern w:val="0"/>
          <w:sz w:val="32"/>
          <w:szCs w:val="32"/>
        </w:rPr>
        <w:t>，完善产业链图谱。</w:t>
      </w:r>
      <w:r>
        <w:rPr>
          <w:rFonts w:ascii="Times New Roman" w:hAnsi="Times New Roman" w:eastAsia="仿宋_GB2312" w:cs="Times New Roman"/>
          <w:bCs/>
          <w:snapToGrid w:val="0"/>
          <w:spacing w:val="-6"/>
          <w:kern w:val="0"/>
          <w:sz w:val="32"/>
          <w:szCs w:val="32"/>
        </w:rPr>
        <w:t>强化企业与高校的“产学研”合作，加大</w:t>
      </w:r>
      <w:r>
        <w:rPr>
          <w:rFonts w:hint="eastAsia" w:ascii="Times New Roman" w:hAnsi="Times New Roman" w:eastAsia="仿宋_GB2312" w:cs="Times New Roman"/>
          <w:bCs/>
          <w:snapToGrid w:val="0"/>
          <w:spacing w:val="-6"/>
          <w:kern w:val="0"/>
          <w:sz w:val="32"/>
          <w:szCs w:val="32"/>
        </w:rPr>
        <w:t>复合型</w:t>
      </w:r>
      <w:r>
        <w:rPr>
          <w:rFonts w:ascii="Times New Roman" w:hAnsi="Times New Roman" w:eastAsia="仿宋_GB2312" w:cs="Times New Roman"/>
          <w:bCs/>
          <w:snapToGrid w:val="0"/>
          <w:spacing w:val="-6"/>
          <w:kern w:val="0"/>
          <w:sz w:val="32"/>
          <w:szCs w:val="32"/>
        </w:rPr>
        <w:t>人才培养力度。</w:t>
      </w:r>
      <w:r>
        <w:rPr>
          <w:rFonts w:hint="eastAsia" w:ascii="Times New Roman" w:hAnsi="Times New Roman" w:eastAsia="仿宋_GB2312" w:cs="Times New Roman"/>
          <w:bCs/>
          <w:snapToGrid w:val="0"/>
          <w:spacing w:val="-6"/>
          <w:kern w:val="0"/>
          <w:sz w:val="32"/>
          <w:szCs w:val="32"/>
        </w:rPr>
        <w:t>聚焦</w:t>
      </w:r>
      <w:r>
        <w:rPr>
          <w:rFonts w:ascii="Times New Roman" w:hAnsi="Times New Roman" w:eastAsia="仿宋_GB2312" w:cs="Times New Roman"/>
          <w:bCs/>
          <w:snapToGrid w:val="0"/>
          <w:spacing w:val="-6"/>
          <w:kern w:val="0"/>
          <w:sz w:val="32"/>
          <w:szCs w:val="32"/>
        </w:rPr>
        <w:t>“人工智能+建</w:t>
      </w:r>
      <w:r>
        <w:rPr>
          <w:rFonts w:hint="eastAsia" w:ascii="Times New Roman" w:hAnsi="Times New Roman" w:eastAsia="仿宋_GB2312" w:cs="Times New Roman"/>
          <w:bCs/>
          <w:snapToGrid w:val="0"/>
          <w:spacing w:val="-6"/>
          <w:kern w:val="0"/>
          <w:sz w:val="32"/>
          <w:szCs w:val="32"/>
        </w:rPr>
        <w:t>设</w:t>
      </w:r>
      <w:r>
        <w:rPr>
          <w:rFonts w:ascii="Times New Roman" w:hAnsi="Times New Roman" w:eastAsia="仿宋_GB2312" w:cs="Times New Roman"/>
          <w:bCs/>
          <w:snapToGrid w:val="0"/>
          <w:spacing w:val="-6"/>
          <w:kern w:val="0"/>
          <w:sz w:val="32"/>
          <w:szCs w:val="32"/>
        </w:rPr>
        <w:t>”，大力引进、培育智能建造“专精特新”企业，推动建设 “苏州特色”智能建造产业生态。</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市住建局</w:t>
      </w:r>
      <w:r>
        <w:rPr>
          <w:rFonts w:hint="eastAsia" w:ascii="Times New Roman" w:hAnsi="Times New Roman" w:eastAsia="仿宋_GB2312" w:cs="Times New Roman"/>
          <w:b w:val="0"/>
          <w:bCs/>
          <w:snapToGrid w:val="0"/>
          <w:spacing w:val="-6"/>
          <w:kern w:val="0"/>
          <w:sz w:val="32"/>
          <w:szCs w:val="32"/>
        </w:rPr>
        <w:t>、</w:t>
      </w:r>
      <w:r>
        <w:rPr>
          <w:rFonts w:hint="eastAsia" w:ascii="Times New Roman" w:hAnsi="Times New Roman" w:eastAsia="仿宋_GB2312" w:cs="Times New Roman"/>
          <w:bCs/>
          <w:snapToGrid w:val="0"/>
          <w:spacing w:val="-6"/>
          <w:kern w:val="0"/>
          <w:sz w:val="32"/>
          <w:szCs w:val="32"/>
        </w:rPr>
        <w:t>市发改委、市科技局、市工信局、市人社局、市资规局、市数据局、市市场监管局</w:t>
      </w:r>
      <w:r>
        <w:rPr>
          <w:rFonts w:hint="eastAsia" w:ascii="Times New Roman" w:hAnsi="Times New Roman" w:eastAsia="仿宋_GB2312" w:cs="Times New Roman"/>
          <w:bCs/>
          <w:snapToGrid w:val="0"/>
          <w:spacing w:val="-6"/>
          <w:kern w:val="0"/>
          <w:sz w:val="32"/>
          <w:szCs w:val="32"/>
          <w:lang w:eastAsia="zh-CN"/>
        </w:rPr>
        <w:t>〕</w:t>
      </w:r>
    </w:p>
    <w:p w14:paraId="026899A5">
      <w:pPr>
        <w:spacing w:line="576" w:lineRule="exact"/>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3</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推动建筑信息模型</w:t>
      </w:r>
      <w:r>
        <w:rPr>
          <w:rFonts w:hint="eastAsia" w:ascii="Times New Roman" w:hAnsi="Times New Roman" w:eastAsia="仿宋_GB2312" w:cs="Times New Roman"/>
          <w:b/>
          <w:bCs/>
          <w:snapToGrid w:val="0"/>
          <w:spacing w:val="-6"/>
          <w:kern w:val="0"/>
          <w:sz w:val="32"/>
          <w:szCs w:val="32"/>
          <w:lang w:eastAsia="zh-CN"/>
        </w:rPr>
        <w:t>（</w:t>
      </w:r>
      <w:r>
        <w:rPr>
          <w:rFonts w:ascii="Times New Roman" w:hAnsi="Times New Roman" w:eastAsia="仿宋_GB2312" w:cs="Times New Roman"/>
          <w:bCs/>
          <w:snapToGrid w:val="0"/>
          <w:spacing w:val="-6"/>
          <w:kern w:val="0"/>
          <w:sz w:val="32"/>
          <w:szCs w:val="32"/>
        </w:rPr>
        <w:t>BIM</w:t>
      </w:r>
      <w:r>
        <w:rPr>
          <w:rFonts w:hint="eastAsia" w:ascii="Times New Roman" w:hAnsi="Times New Roman" w:eastAsia="仿宋_GB2312" w:cs="Times New Roman"/>
          <w:b/>
          <w:bCs/>
          <w:snapToGrid w:val="0"/>
          <w:spacing w:val="-6"/>
          <w:kern w:val="0"/>
          <w:sz w:val="32"/>
          <w:szCs w:val="32"/>
          <w:lang w:eastAsia="zh-CN"/>
        </w:rPr>
        <w:t>）</w:t>
      </w:r>
      <w:r>
        <w:rPr>
          <w:rFonts w:ascii="Times New Roman" w:hAnsi="Times New Roman" w:eastAsia="仿宋_GB2312" w:cs="Times New Roman"/>
          <w:b/>
          <w:bCs/>
          <w:snapToGrid w:val="0"/>
          <w:spacing w:val="-6"/>
          <w:kern w:val="0"/>
          <w:sz w:val="32"/>
          <w:szCs w:val="32"/>
        </w:rPr>
        <w:t>技术研发与应用。</w:t>
      </w:r>
      <w:r>
        <w:rPr>
          <w:rFonts w:ascii="Times New Roman" w:hAnsi="Times New Roman" w:eastAsia="仿宋_GB2312" w:cs="Times New Roman"/>
          <w:bCs/>
          <w:snapToGrid w:val="0"/>
          <w:spacing w:val="-6"/>
          <w:kern w:val="0"/>
          <w:sz w:val="32"/>
          <w:szCs w:val="32"/>
        </w:rPr>
        <w:t>构建BIM档案归档全流程数据标准，加快推进BIM技术在建筑、市政、</w:t>
      </w:r>
      <w:r>
        <w:rPr>
          <w:rFonts w:hint="eastAsia" w:ascii="Times New Roman" w:hAnsi="Times New Roman" w:eastAsia="仿宋_GB2312" w:cs="Times New Roman"/>
          <w:bCs/>
          <w:snapToGrid w:val="0"/>
          <w:spacing w:val="-6"/>
          <w:kern w:val="0"/>
          <w:sz w:val="32"/>
          <w:szCs w:val="32"/>
        </w:rPr>
        <w:t>交通</w:t>
      </w:r>
      <w:r>
        <w:rPr>
          <w:rFonts w:ascii="Times New Roman" w:hAnsi="Times New Roman" w:eastAsia="仿宋_GB2312" w:cs="Times New Roman"/>
          <w:bCs/>
          <w:snapToGrid w:val="0"/>
          <w:spacing w:val="-6"/>
          <w:kern w:val="0"/>
          <w:sz w:val="32"/>
          <w:szCs w:val="32"/>
        </w:rPr>
        <w:t>等工程建设项目报建、审图、验收、交付等全生命周期的集成应用，引导企业建立BIM云服务平台，实现全流程数字信息贯通。</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市住建局、</w:t>
      </w:r>
      <w:r>
        <w:rPr>
          <w:rFonts w:hint="eastAsia" w:ascii="Times New Roman" w:hAnsi="Times New Roman" w:eastAsia="仿宋_GB2312" w:cs="Times New Roman"/>
          <w:bCs/>
          <w:snapToGrid w:val="0"/>
          <w:spacing w:val="-6"/>
          <w:kern w:val="0"/>
          <w:sz w:val="32"/>
          <w:szCs w:val="32"/>
        </w:rPr>
        <w:t>市交通局、市国资委</w:t>
      </w:r>
      <w:r>
        <w:rPr>
          <w:rFonts w:hint="eastAsia" w:ascii="Times New Roman" w:hAnsi="Times New Roman" w:eastAsia="仿宋_GB2312" w:cs="Times New Roman"/>
          <w:bCs/>
          <w:snapToGrid w:val="0"/>
          <w:spacing w:val="-6"/>
          <w:kern w:val="0"/>
          <w:sz w:val="32"/>
          <w:szCs w:val="32"/>
          <w:lang w:eastAsia="zh-CN"/>
        </w:rPr>
        <w:t>〕</w:t>
      </w:r>
    </w:p>
    <w:p w14:paraId="003A6517">
      <w:pPr>
        <w:spacing w:line="576" w:lineRule="exact"/>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4</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推进工程项目智慧化管理。</w:t>
      </w:r>
      <w:r>
        <w:rPr>
          <w:rFonts w:ascii="Times New Roman" w:hAnsi="Times New Roman" w:eastAsia="仿宋_GB2312" w:cs="Times New Roman"/>
          <w:bCs/>
          <w:snapToGrid w:val="0"/>
          <w:spacing w:val="-6"/>
          <w:kern w:val="0"/>
          <w:sz w:val="32"/>
          <w:szCs w:val="32"/>
        </w:rPr>
        <w:t>完善智慧工地技术标准与管理平台，逐步实现新开工规模以上房屋建筑项目建设智慧工地。促进参建各方信息共享和协同工作，加快推动建设工程档案资料在线移交和接收</w:t>
      </w:r>
      <w:r>
        <w:rPr>
          <w:rFonts w:hint="eastAsia" w:ascii="Times New Roman" w:hAnsi="Times New Roman" w:eastAsia="仿宋_GB2312" w:cs="Times New Roman"/>
          <w:bCs/>
          <w:snapToGrid w:val="0"/>
          <w:spacing w:val="-6"/>
          <w:kern w:val="0"/>
          <w:sz w:val="32"/>
          <w:szCs w:val="32"/>
        </w:rPr>
        <w:t>，</w:t>
      </w:r>
      <w:r>
        <w:rPr>
          <w:rFonts w:ascii="Times New Roman" w:hAnsi="Times New Roman" w:eastAsia="仿宋_GB2312" w:cs="Times New Roman"/>
          <w:bCs/>
          <w:snapToGrid w:val="0"/>
          <w:spacing w:val="-6"/>
          <w:kern w:val="0"/>
          <w:sz w:val="32"/>
          <w:szCs w:val="32"/>
        </w:rPr>
        <w:t>强化信息技术与建筑施工管理深度融合，进一步提升安全监管效能。到2028年底，规模以上工程项目智慧化管理覆盖率达</w:t>
      </w:r>
      <w:r>
        <w:rPr>
          <w:rFonts w:ascii="Times New Roman" w:hAnsi="Times New Roman" w:eastAsia="仿宋_GB2312" w:cs="Times New Roman"/>
          <w:bCs/>
          <w:snapToGrid w:val="0"/>
          <w:color w:val="FF0000"/>
          <w:spacing w:val="-6"/>
          <w:kern w:val="0"/>
          <w:sz w:val="32"/>
          <w:szCs w:val="32"/>
        </w:rPr>
        <w:t>XX%</w:t>
      </w:r>
      <w:r>
        <w:rPr>
          <w:rFonts w:ascii="Times New Roman" w:hAnsi="Times New Roman" w:eastAsia="仿宋_GB2312" w:cs="Times New Roman"/>
          <w:bCs/>
          <w:snapToGrid w:val="0"/>
          <w:spacing w:val="-6"/>
          <w:kern w:val="0"/>
          <w:sz w:val="32"/>
          <w:szCs w:val="32"/>
        </w:rPr>
        <w:t>。</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市住建局</w:t>
      </w:r>
      <w:r>
        <w:rPr>
          <w:rFonts w:hint="eastAsia" w:ascii="Times New Roman" w:hAnsi="Times New Roman" w:eastAsia="仿宋_GB2312" w:cs="Times New Roman"/>
          <w:bCs/>
          <w:snapToGrid w:val="0"/>
          <w:spacing w:val="-6"/>
          <w:kern w:val="0"/>
          <w:sz w:val="32"/>
          <w:szCs w:val="32"/>
          <w:lang w:eastAsia="zh-CN"/>
        </w:rPr>
        <w:t>〕</w:t>
      </w:r>
    </w:p>
    <w:bookmarkEnd w:id="5"/>
    <w:p w14:paraId="7BD0F2DB">
      <w:pPr>
        <w:pStyle w:val="3"/>
        <w:keepNext w:val="0"/>
        <w:keepLines w:val="0"/>
        <w:spacing w:before="0" w:after="0" w:line="576" w:lineRule="exact"/>
        <w:ind w:firstLine="643"/>
        <w:rPr>
          <w:rFonts w:ascii="Times New Roman" w:hAnsi="Times New Roman" w:cs="Times New Roman"/>
        </w:rPr>
      </w:pPr>
      <w:r>
        <w:rPr>
          <w:rFonts w:hint="eastAsia" w:ascii="Times New Roman" w:hAnsi="Times New Roman" w:cs="Times New Roman"/>
          <w:lang w:eastAsia="zh-CN"/>
        </w:rPr>
        <w:t>（七）</w:t>
      </w:r>
      <w:r>
        <w:rPr>
          <w:rFonts w:ascii="Times New Roman" w:hAnsi="Times New Roman" w:cs="Times New Roman"/>
        </w:rPr>
        <w:t>完善城市信息模型</w:t>
      </w:r>
      <w:r>
        <w:rPr>
          <w:rFonts w:hint="eastAsia" w:ascii="Times New Roman" w:hAnsi="Times New Roman" w:cs="Times New Roman"/>
          <w:lang w:eastAsia="zh-CN"/>
        </w:rPr>
        <w:t>（</w:t>
      </w:r>
      <w:r>
        <w:rPr>
          <w:rFonts w:ascii="Times New Roman" w:hAnsi="Times New Roman" w:eastAsia="仿宋_GB2312" w:cs="Times New Roman"/>
          <w:b/>
          <w:bCs/>
          <w:snapToGrid w:val="0"/>
          <w:spacing w:val="-6"/>
          <w:kern w:val="0"/>
          <w:sz w:val="32"/>
          <w:szCs w:val="32"/>
        </w:rPr>
        <w:t>CIM</w:t>
      </w:r>
      <w:r>
        <w:rPr>
          <w:rFonts w:hint="eastAsia" w:ascii="Times New Roman" w:hAnsi="Times New Roman" w:cs="Times New Roman"/>
          <w:lang w:eastAsia="zh-CN"/>
        </w:rPr>
        <w:t>）</w:t>
      </w:r>
      <w:r>
        <w:rPr>
          <w:rFonts w:ascii="Times New Roman" w:hAnsi="Times New Roman" w:cs="Times New Roman"/>
        </w:rPr>
        <w:t>平台建设</w:t>
      </w:r>
    </w:p>
    <w:p w14:paraId="61A33B4A">
      <w:pPr>
        <w:spacing w:line="576" w:lineRule="exact"/>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1</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完善城市信息模型</w:t>
      </w:r>
      <w:r>
        <w:rPr>
          <w:rFonts w:hint="eastAsia" w:ascii="Times New Roman" w:hAnsi="Times New Roman" w:eastAsia="仿宋_GB2312" w:cs="Times New Roman"/>
          <w:b/>
          <w:bCs/>
          <w:snapToGrid w:val="0"/>
          <w:spacing w:val="-6"/>
          <w:kern w:val="0"/>
          <w:sz w:val="32"/>
          <w:szCs w:val="32"/>
          <w:lang w:eastAsia="zh-CN"/>
        </w:rPr>
        <w:t>（</w:t>
      </w:r>
      <w:r>
        <w:rPr>
          <w:rFonts w:ascii="Times New Roman" w:hAnsi="Times New Roman" w:eastAsia="仿宋_GB2312" w:cs="Times New Roman"/>
          <w:b/>
          <w:bCs/>
          <w:snapToGrid w:val="0"/>
          <w:spacing w:val="-6"/>
          <w:kern w:val="0"/>
          <w:sz w:val="32"/>
          <w:szCs w:val="32"/>
        </w:rPr>
        <w:t>CIM</w:t>
      </w:r>
      <w:r>
        <w:rPr>
          <w:rFonts w:hint="eastAsia" w:ascii="Times New Roman" w:hAnsi="Times New Roman" w:eastAsia="仿宋_GB2312" w:cs="Times New Roman"/>
          <w:b/>
          <w:bCs/>
          <w:snapToGrid w:val="0"/>
          <w:spacing w:val="-6"/>
          <w:kern w:val="0"/>
          <w:sz w:val="32"/>
          <w:szCs w:val="32"/>
          <w:lang w:eastAsia="zh-CN"/>
        </w:rPr>
        <w:t>）</w:t>
      </w:r>
      <w:r>
        <w:rPr>
          <w:rFonts w:ascii="Times New Roman" w:hAnsi="Times New Roman" w:eastAsia="仿宋_GB2312" w:cs="Times New Roman"/>
          <w:b/>
          <w:bCs/>
          <w:snapToGrid w:val="0"/>
          <w:spacing w:val="-6"/>
          <w:kern w:val="0"/>
          <w:sz w:val="32"/>
          <w:szCs w:val="32"/>
        </w:rPr>
        <w:t>平台。</w:t>
      </w:r>
      <w:r>
        <w:rPr>
          <w:rFonts w:ascii="Times New Roman" w:hAnsi="Times New Roman" w:eastAsia="仿宋_GB2312" w:cs="Times New Roman"/>
          <w:bCs/>
          <w:snapToGrid w:val="0"/>
          <w:spacing w:val="-6"/>
          <w:kern w:val="0"/>
          <w:sz w:val="32"/>
          <w:szCs w:val="32"/>
        </w:rPr>
        <w:t>加强国土空间规划、城市建设、测绘遥感信息开放共享，</w:t>
      </w:r>
      <w:r>
        <w:rPr>
          <w:rFonts w:hint="eastAsia" w:ascii="Times New Roman" w:hAnsi="Times New Roman" w:eastAsia="仿宋_GB2312" w:cs="Times New Roman"/>
          <w:bCs/>
          <w:snapToGrid w:val="0"/>
          <w:spacing w:val="-6"/>
          <w:kern w:val="0"/>
          <w:sz w:val="32"/>
          <w:szCs w:val="32"/>
        </w:rPr>
        <w:t>持续优化</w:t>
      </w:r>
      <w:r>
        <w:rPr>
          <w:rFonts w:ascii="Times New Roman" w:hAnsi="Times New Roman" w:eastAsia="仿宋_GB2312" w:cs="Times New Roman"/>
          <w:bCs/>
          <w:snapToGrid w:val="0"/>
          <w:spacing w:val="-6"/>
          <w:kern w:val="0"/>
          <w:sz w:val="32"/>
          <w:szCs w:val="32"/>
        </w:rPr>
        <w:t>城市三维空间数据模型，提高城市规划、建设、治理信息化水平。到2028年底，城市级实景三维模型</w:t>
      </w:r>
      <w:r>
        <w:rPr>
          <w:rFonts w:hint="eastAsia" w:ascii="Times New Roman" w:hAnsi="Times New Roman" w:eastAsia="仿宋_GB2312" w:cs="Times New Roman"/>
          <w:bCs/>
          <w:snapToGrid w:val="0"/>
          <w:spacing w:val="-6"/>
          <w:kern w:val="0"/>
          <w:sz w:val="32"/>
          <w:szCs w:val="32"/>
        </w:rPr>
        <w:t>覆盖</w:t>
      </w:r>
      <w:r>
        <w:rPr>
          <w:rFonts w:ascii="Times New Roman" w:hAnsi="Times New Roman" w:eastAsia="仿宋_GB2312" w:cs="Times New Roman"/>
          <w:bCs/>
          <w:snapToGrid w:val="0"/>
          <w:spacing w:val="-6"/>
          <w:kern w:val="0"/>
          <w:sz w:val="32"/>
          <w:szCs w:val="32"/>
        </w:rPr>
        <w:t>超3300平方公里</w:t>
      </w:r>
      <w:r>
        <w:rPr>
          <w:rFonts w:hint="eastAsia" w:ascii="Times New Roman" w:hAnsi="Times New Roman" w:eastAsia="仿宋_GB2312" w:cs="Times New Roman"/>
          <w:bCs/>
          <w:snapToGrid w:val="0"/>
          <w:spacing w:val="-6"/>
          <w:kern w:val="0"/>
          <w:sz w:val="32"/>
          <w:szCs w:val="32"/>
        </w:rPr>
        <w:t>，</w:t>
      </w:r>
      <w:r>
        <w:rPr>
          <w:rFonts w:ascii="Times New Roman" w:hAnsi="Times New Roman" w:eastAsia="仿宋_GB2312" w:cs="Times New Roman"/>
          <w:bCs/>
          <w:snapToGrid w:val="0"/>
          <w:spacing w:val="-6"/>
          <w:kern w:val="0"/>
          <w:sz w:val="32"/>
          <w:szCs w:val="32"/>
        </w:rPr>
        <w:t>实现市区范围高清航摄影像数据</w:t>
      </w:r>
      <w:r>
        <w:rPr>
          <w:rFonts w:hint="eastAsia" w:ascii="Times New Roman" w:hAnsi="Times New Roman" w:eastAsia="仿宋_GB2312" w:cs="Times New Roman"/>
          <w:bCs/>
          <w:snapToGrid w:val="0"/>
          <w:spacing w:val="-6"/>
          <w:kern w:val="0"/>
          <w:sz w:val="32"/>
          <w:szCs w:val="32"/>
        </w:rPr>
        <w:t>动态</w:t>
      </w:r>
      <w:r>
        <w:rPr>
          <w:rFonts w:ascii="Times New Roman" w:hAnsi="Times New Roman" w:eastAsia="仿宋_GB2312" w:cs="Times New Roman"/>
          <w:bCs/>
          <w:snapToGrid w:val="0"/>
          <w:spacing w:val="-6"/>
          <w:kern w:val="0"/>
          <w:sz w:val="32"/>
          <w:szCs w:val="32"/>
        </w:rPr>
        <w:t>更新。</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市资规局、</w:t>
      </w:r>
      <w:r>
        <w:rPr>
          <w:rFonts w:hint="eastAsia" w:ascii="Times New Roman" w:hAnsi="Times New Roman" w:eastAsia="仿宋_GB2312" w:cs="Times New Roman"/>
          <w:bCs/>
          <w:snapToGrid w:val="0"/>
          <w:spacing w:val="-6"/>
          <w:kern w:val="0"/>
          <w:sz w:val="32"/>
          <w:szCs w:val="32"/>
        </w:rPr>
        <w:t>市公安局、市住建局、市园林绿化局、市城管局、市水务局、市应急局</w:t>
      </w:r>
      <w:r>
        <w:rPr>
          <w:rFonts w:hint="eastAsia" w:ascii="Times New Roman" w:hAnsi="Times New Roman" w:eastAsia="仿宋_GB2312" w:cs="Times New Roman"/>
          <w:bCs/>
          <w:snapToGrid w:val="0"/>
          <w:spacing w:val="-6"/>
          <w:kern w:val="0"/>
          <w:sz w:val="32"/>
          <w:szCs w:val="32"/>
          <w:lang w:eastAsia="zh-CN"/>
        </w:rPr>
        <w:t>〕</w:t>
      </w:r>
    </w:p>
    <w:p w14:paraId="64DB4C8E">
      <w:pPr>
        <w:spacing w:line="576" w:lineRule="exact"/>
        <w:ind w:firstLine="619" w:firstLineChars="200"/>
        <w:rPr>
          <w:rFonts w:ascii="Times New Roman" w:hAnsi="Times New Roman" w:eastAsia="仿宋_GB2312" w:cs="Times New Roman"/>
          <w:bCs/>
          <w:snapToGrid w:val="0"/>
          <w:spacing w:val="-6"/>
          <w:kern w:val="0"/>
          <w:sz w:val="32"/>
          <w:szCs w:val="32"/>
        </w:rPr>
      </w:pPr>
      <w:r>
        <w:rPr>
          <w:rFonts w:ascii="Times New Roman" w:hAnsi="Times New Roman" w:eastAsia="仿宋_GB2312" w:cs="Times New Roman"/>
          <w:b/>
          <w:bCs/>
          <w:snapToGrid w:val="0"/>
          <w:spacing w:val="-6"/>
          <w:kern w:val="0"/>
          <w:sz w:val="32"/>
          <w:szCs w:val="32"/>
        </w:rPr>
        <w:t>2</w:t>
      </w:r>
      <w:r>
        <w:rPr>
          <w:rFonts w:hint="eastAsia" w:ascii="Times New Roman" w:hAnsi="Times New Roman" w:eastAsia="仿宋_GB2312" w:cs="Times New Roman"/>
          <w:b/>
          <w:bCs/>
          <w:snapToGrid w:val="0"/>
          <w:spacing w:val="-6"/>
          <w:kern w:val="0"/>
          <w:sz w:val="32"/>
          <w:szCs w:val="32"/>
        </w:rPr>
        <w:t>．</w:t>
      </w:r>
      <w:r>
        <w:rPr>
          <w:rFonts w:ascii="Times New Roman" w:hAnsi="Times New Roman" w:eastAsia="仿宋_GB2312" w:cs="Times New Roman"/>
          <w:b/>
          <w:bCs/>
          <w:snapToGrid w:val="0"/>
          <w:spacing w:val="-6"/>
          <w:kern w:val="0"/>
          <w:sz w:val="32"/>
          <w:szCs w:val="32"/>
        </w:rPr>
        <w:t>推进城市信息模型平台应用。</w:t>
      </w:r>
      <w:r>
        <w:rPr>
          <w:rFonts w:ascii="Times New Roman" w:hAnsi="Times New Roman" w:eastAsia="仿宋_GB2312" w:cs="Times New Roman"/>
          <w:bCs/>
          <w:snapToGrid w:val="0"/>
          <w:spacing w:val="-6"/>
          <w:kern w:val="0"/>
          <w:sz w:val="32"/>
          <w:szCs w:val="32"/>
        </w:rPr>
        <w:t>因地制宜推进城市信息模型平台应用，开展城市综合风险评估，统筹利用地上地下空间，合理划定防灾避难空间，为科学确定不同风险区的发展策略和风险防控要求提供支撑，提高城市空间韧性。</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市资规局、</w:t>
      </w:r>
      <w:r>
        <w:rPr>
          <w:rFonts w:hint="eastAsia" w:ascii="Times New Roman" w:hAnsi="Times New Roman" w:eastAsia="仿宋_GB2312" w:cs="Times New Roman"/>
          <w:bCs/>
          <w:snapToGrid w:val="0"/>
          <w:spacing w:val="-6"/>
          <w:kern w:val="0"/>
          <w:sz w:val="32"/>
          <w:szCs w:val="32"/>
        </w:rPr>
        <w:t>市公安局、市住建局、市园林绿化局、市城管局、市水务局、市应急局、市卫健委</w:t>
      </w:r>
      <w:r>
        <w:rPr>
          <w:rFonts w:hint="eastAsia" w:ascii="Times New Roman" w:hAnsi="Times New Roman" w:eastAsia="仿宋_GB2312" w:cs="Times New Roman"/>
          <w:bCs/>
          <w:snapToGrid w:val="0"/>
          <w:spacing w:val="-6"/>
          <w:kern w:val="0"/>
          <w:sz w:val="32"/>
          <w:szCs w:val="32"/>
          <w:lang w:eastAsia="zh-CN"/>
        </w:rPr>
        <w:t>、</w:t>
      </w:r>
      <w:r>
        <w:rPr>
          <w:rFonts w:hint="eastAsia" w:ascii="Times New Roman" w:hAnsi="Times New Roman" w:eastAsia="仿宋_GB2312" w:cs="Times New Roman"/>
          <w:bCs/>
          <w:snapToGrid w:val="0"/>
          <w:spacing w:val="-6"/>
          <w:kern w:val="0"/>
          <w:sz w:val="32"/>
          <w:szCs w:val="32"/>
        </w:rPr>
        <w:t>市数据局</w:t>
      </w:r>
      <w:r>
        <w:rPr>
          <w:rFonts w:hint="eastAsia" w:ascii="Times New Roman" w:hAnsi="Times New Roman" w:eastAsia="仿宋_GB2312" w:cs="Times New Roman"/>
          <w:bCs/>
          <w:snapToGrid w:val="0"/>
          <w:spacing w:val="-6"/>
          <w:kern w:val="0"/>
          <w:sz w:val="32"/>
          <w:szCs w:val="32"/>
          <w:lang w:eastAsia="zh-CN"/>
        </w:rPr>
        <w:t>〕</w:t>
      </w:r>
    </w:p>
    <w:p w14:paraId="0F448B9B">
      <w:pPr>
        <w:pStyle w:val="3"/>
        <w:keepNext w:val="0"/>
        <w:keepLines w:val="0"/>
        <w:spacing w:before="0" w:after="0" w:line="576" w:lineRule="exact"/>
        <w:ind w:firstLine="643"/>
        <w:rPr>
          <w:rFonts w:ascii="Times New Roman" w:hAnsi="Times New Roman" w:cs="Times New Roman"/>
        </w:rPr>
      </w:pPr>
      <w:r>
        <w:rPr>
          <w:rFonts w:hint="eastAsia" w:ascii="Times New Roman" w:hAnsi="Times New Roman" w:cs="Times New Roman"/>
          <w:lang w:eastAsia="zh-CN"/>
        </w:rPr>
        <w:t>（八）</w:t>
      </w:r>
      <w:r>
        <w:rPr>
          <w:rFonts w:ascii="Times New Roman" w:hAnsi="Times New Roman" w:cs="Times New Roman"/>
        </w:rPr>
        <w:t>完善城市运行管理服务平台建设</w:t>
      </w:r>
    </w:p>
    <w:p w14:paraId="17FB01CE">
      <w:pPr>
        <w:spacing w:line="576" w:lineRule="exact"/>
        <w:ind w:firstLine="619" w:firstLineChars="200"/>
        <w:rPr>
          <w:rFonts w:ascii="Times New Roman" w:hAnsi="Times New Roman" w:eastAsia="仿宋_GB2312" w:cs="Times New Roman"/>
          <w:spacing w:val="-6"/>
          <w:sz w:val="32"/>
          <w:szCs w:val="32"/>
        </w:rPr>
      </w:pPr>
      <w:r>
        <w:rPr>
          <w:rFonts w:ascii="Times New Roman" w:hAnsi="Times New Roman" w:eastAsia="仿宋_GB2312" w:cs="Times New Roman"/>
          <w:b/>
          <w:bCs w:val="0"/>
          <w:snapToGrid/>
          <w:spacing w:val="-6"/>
          <w:kern w:val="2"/>
          <w:sz w:val="32"/>
          <w:szCs w:val="32"/>
        </w:rPr>
        <w:t>1</w:t>
      </w:r>
      <w:r>
        <w:rPr>
          <w:rFonts w:hint="eastAsia" w:ascii="Times New Roman" w:hAnsi="Times New Roman" w:eastAsia="仿宋_GB2312" w:cs="Times New Roman"/>
          <w:b/>
          <w:spacing w:val="-6"/>
          <w:sz w:val="32"/>
          <w:szCs w:val="32"/>
        </w:rPr>
        <w:t>．</w:t>
      </w:r>
      <w:r>
        <w:rPr>
          <w:rFonts w:hint="eastAsia" w:ascii="Times New Roman" w:hAnsi="Times New Roman" w:eastAsia="仿宋_GB2312" w:cs="Times New Roman"/>
          <w:b/>
          <w:bCs w:val="0"/>
          <w:snapToGrid/>
          <w:spacing w:val="-6"/>
          <w:kern w:val="2"/>
          <w:sz w:val="32"/>
          <w:szCs w:val="32"/>
        </w:rPr>
        <w:t>做强数字城市运营管理中心。</w:t>
      </w:r>
      <w:r>
        <w:rPr>
          <w:rFonts w:hint="eastAsia" w:ascii="Times New Roman" w:hAnsi="Times New Roman" w:eastAsia="仿宋_GB2312" w:cs="Times New Roman"/>
          <w:bCs w:val="0"/>
          <w:snapToGrid/>
          <w:spacing w:val="-6"/>
          <w:kern w:val="2"/>
          <w:sz w:val="32"/>
          <w:szCs w:val="32"/>
        </w:rPr>
        <w:t>扎实推进</w:t>
      </w:r>
      <w:r>
        <w:rPr>
          <w:rFonts w:ascii="Times New Roman" w:hAnsi="Times New Roman" w:eastAsia="仿宋_GB2312" w:cs="Times New Roman"/>
          <w:bCs w:val="0"/>
          <w:snapToGrid/>
          <w:spacing w:val="-6"/>
          <w:kern w:val="2"/>
          <w:sz w:val="32"/>
          <w:szCs w:val="32"/>
        </w:rPr>
        <w:t>“</w:t>
      </w:r>
      <w:r>
        <w:rPr>
          <w:rFonts w:hint="eastAsia" w:ascii="Times New Roman" w:hAnsi="Times New Roman" w:eastAsia="仿宋_GB2312" w:cs="Times New Roman"/>
          <w:bCs w:val="0"/>
          <w:snapToGrid/>
          <w:spacing w:val="-6"/>
          <w:kern w:val="2"/>
          <w:sz w:val="32"/>
          <w:szCs w:val="32"/>
        </w:rPr>
        <w:t>一网统管</w:t>
      </w:r>
      <w:r>
        <w:rPr>
          <w:rFonts w:ascii="Times New Roman" w:hAnsi="Times New Roman" w:eastAsia="仿宋_GB2312" w:cs="Times New Roman"/>
          <w:bCs w:val="0"/>
          <w:snapToGrid/>
          <w:spacing w:val="-6"/>
          <w:kern w:val="2"/>
          <w:sz w:val="32"/>
          <w:szCs w:val="32"/>
        </w:rPr>
        <w:t>”</w:t>
      </w:r>
      <w:r>
        <w:rPr>
          <w:rFonts w:hint="eastAsia" w:ascii="Times New Roman" w:hAnsi="Times New Roman" w:eastAsia="仿宋_GB2312" w:cs="Times New Roman"/>
          <w:bCs w:val="0"/>
          <w:snapToGrid/>
          <w:spacing w:val="-6"/>
          <w:kern w:val="2"/>
          <w:sz w:val="32"/>
          <w:szCs w:val="32"/>
        </w:rPr>
        <w:t>建设，</w:t>
      </w:r>
      <w:bookmarkStart w:id="8" w:name="OLE_LINK36"/>
      <w:r>
        <w:rPr>
          <w:rFonts w:hint="eastAsia" w:ascii="Times New Roman" w:hAnsi="Times New Roman" w:eastAsia="仿宋_GB2312" w:cs="Times New Roman"/>
          <w:bCs w:val="0"/>
          <w:snapToGrid/>
          <w:spacing w:val="-6"/>
          <w:kern w:val="2"/>
          <w:sz w:val="32"/>
          <w:szCs w:val="32"/>
        </w:rPr>
        <w:t>接入防汛、应急等重点领域数据和政务应用，</w:t>
      </w:r>
      <w:bookmarkEnd w:id="8"/>
      <w:r>
        <w:rPr>
          <w:rFonts w:hint="eastAsia" w:ascii="Times New Roman" w:hAnsi="Times New Roman" w:eastAsia="仿宋_GB2312" w:cs="Times New Roman"/>
          <w:bCs w:val="0"/>
          <w:snapToGrid/>
          <w:spacing w:val="-6"/>
          <w:kern w:val="2"/>
          <w:sz w:val="32"/>
          <w:szCs w:val="32"/>
        </w:rPr>
        <w:t>构建融合通信指挥平台，提升城市运行态势感知、研判预警、联合调度、决策支持能力。推进人工智能技术应用，推动城市数字化场景创新，赋能智慧韧性城市建设。</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spacing w:val="-6"/>
          <w:kern w:val="2"/>
          <w:sz w:val="32"/>
          <w:szCs w:val="32"/>
        </w:rPr>
        <w:t>市数据局、</w:t>
      </w:r>
      <w:r>
        <w:rPr>
          <w:rFonts w:hint="eastAsia" w:ascii="Times New Roman" w:hAnsi="Times New Roman" w:eastAsia="仿宋_GB2312" w:cs="Times New Roman"/>
          <w:spacing w:val="-6"/>
          <w:kern w:val="2"/>
          <w:sz w:val="32"/>
          <w:szCs w:val="32"/>
        </w:rPr>
        <w:t>市公安局、市资规局、市生态环境局、市住建局、市园林绿化局、市城管局、市水务局、市应急局</w:t>
      </w:r>
      <w:r>
        <w:rPr>
          <w:rFonts w:hint="eastAsia" w:ascii="Times New Roman" w:hAnsi="Times New Roman" w:eastAsia="仿宋_GB2312" w:cs="Times New Roman"/>
          <w:bCs w:val="0"/>
          <w:snapToGrid/>
          <w:spacing w:val="-6"/>
          <w:kern w:val="2"/>
          <w:sz w:val="32"/>
          <w:szCs w:val="32"/>
          <w:lang w:eastAsia="zh-CN"/>
        </w:rPr>
        <w:t>〕</w:t>
      </w:r>
    </w:p>
    <w:p w14:paraId="69B46BFB">
      <w:pPr>
        <w:spacing w:line="576" w:lineRule="exact"/>
        <w:ind w:firstLine="619" w:firstLineChars="200"/>
        <w:rPr>
          <w:rFonts w:ascii="Times New Roman" w:hAnsi="Times New Roman" w:eastAsia="仿宋_GB2312" w:cs="Times New Roman"/>
          <w:b/>
          <w:bCs/>
          <w:snapToGrid w:val="0"/>
          <w:spacing w:val="-6"/>
          <w:kern w:val="0"/>
          <w:sz w:val="32"/>
          <w:szCs w:val="32"/>
        </w:rPr>
      </w:pPr>
      <w:r>
        <w:rPr>
          <w:rFonts w:hint="eastAsia" w:ascii="Times New Roman" w:hAnsi="Times New Roman" w:eastAsia="仿宋_GB2312" w:cs="Times New Roman"/>
          <w:b/>
          <w:bCs/>
          <w:snapToGrid w:val="0"/>
          <w:spacing w:val="-6"/>
          <w:kern w:val="0"/>
          <w:sz w:val="32"/>
          <w:szCs w:val="32"/>
        </w:rPr>
        <w:t>2．</w:t>
      </w:r>
      <w:r>
        <w:rPr>
          <w:rFonts w:ascii="Times New Roman" w:hAnsi="Times New Roman" w:eastAsia="仿宋_GB2312" w:cs="Times New Roman"/>
          <w:b/>
          <w:bCs/>
          <w:snapToGrid w:val="0"/>
          <w:spacing w:val="-6"/>
          <w:kern w:val="0"/>
          <w:sz w:val="32"/>
          <w:szCs w:val="32"/>
        </w:rPr>
        <w:t xml:space="preserve"> </w:t>
      </w:r>
      <w:r>
        <w:rPr>
          <w:rFonts w:hint="eastAsia" w:ascii="Times New Roman" w:hAnsi="Times New Roman" w:eastAsia="仿宋_GB2312" w:cs="Times New Roman"/>
          <w:b/>
          <w:bCs/>
          <w:snapToGrid w:val="0"/>
          <w:spacing w:val="-6"/>
          <w:kern w:val="0"/>
          <w:sz w:val="32"/>
          <w:szCs w:val="32"/>
        </w:rPr>
        <w:t>完善城市运行管理服务平台建设。</w:t>
      </w:r>
      <w:bookmarkStart w:id="9" w:name="OLE_LINK37"/>
      <w:r>
        <w:rPr>
          <w:rFonts w:ascii="Times New Roman" w:hAnsi="Times New Roman" w:eastAsia="仿宋_GB2312" w:cs="Times New Roman"/>
          <w:bCs/>
          <w:snapToGrid w:val="0"/>
          <w:spacing w:val="-6"/>
          <w:kern w:val="0"/>
          <w:sz w:val="32"/>
          <w:szCs w:val="32"/>
        </w:rPr>
        <w:t>推进“全域治理”</w:t>
      </w:r>
      <w:r>
        <w:rPr>
          <w:rFonts w:hint="eastAsia" w:ascii="Times New Roman" w:hAnsi="Times New Roman" w:eastAsia="仿宋_GB2312" w:cs="Times New Roman"/>
          <w:bCs/>
          <w:snapToGrid w:val="0"/>
          <w:spacing w:val="-6"/>
          <w:kern w:val="0"/>
          <w:sz w:val="32"/>
          <w:szCs w:val="32"/>
        </w:rPr>
        <w:t>，</w:t>
      </w:r>
      <w:r>
        <w:rPr>
          <w:rFonts w:ascii="Times New Roman" w:hAnsi="Times New Roman" w:eastAsia="仿宋_GB2312" w:cs="Times New Roman"/>
          <w:bCs/>
          <w:snapToGrid w:val="0"/>
          <w:spacing w:val="-6"/>
          <w:kern w:val="0"/>
          <w:sz w:val="32"/>
          <w:szCs w:val="32"/>
        </w:rPr>
        <w:t>融合市容环卫、市政公用、园林绿化和城市管理行政执法等业务流程，构建“横向到边、纵向到底”的</w:t>
      </w:r>
      <w:bookmarkEnd w:id="9"/>
      <w:r>
        <w:rPr>
          <w:rFonts w:ascii="Times New Roman" w:hAnsi="Times New Roman" w:eastAsia="仿宋_GB2312" w:cs="Times New Roman"/>
          <w:bCs/>
          <w:snapToGrid w:val="0"/>
          <w:spacing w:val="-6"/>
          <w:kern w:val="0"/>
          <w:sz w:val="32"/>
          <w:szCs w:val="32"/>
        </w:rPr>
        <w:t>城市运行管理工作体系。</w:t>
      </w:r>
      <w:r>
        <w:rPr>
          <w:rFonts w:hint="eastAsia" w:ascii="Times New Roman" w:hAnsi="Times New Roman" w:eastAsia="仿宋_GB2312" w:cs="Times New Roman"/>
          <w:bCs/>
          <w:snapToGrid w:val="0"/>
          <w:spacing w:val="-6"/>
          <w:kern w:val="0"/>
          <w:sz w:val="32"/>
          <w:szCs w:val="32"/>
        </w:rPr>
        <w:t>加快推进三级平台联网互通，</w:t>
      </w:r>
      <w:r>
        <w:rPr>
          <w:rFonts w:ascii="Times New Roman" w:hAnsi="Times New Roman" w:eastAsia="仿宋_GB2312" w:cs="Times New Roman"/>
          <w:bCs/>
          <w:snapToGrid w:val="0"/>
          <w:spacing w:val="-6"/>
          <w:kern w:val="0"/>
          <w:sz w:val="32"/>
          <w:szCs w:val="32"/>
        </w:rPr>
        <w:t>整合城市管理数据资源，全面推进城市管理要素“数字化”，</w:t>
      </w:r>
      <w:r>
        <w:rPr>
          <w:rFonts w:hint="eastAsia" w:ascii="Times New Roman" w:hAnsi="Times New Roman" w:eastAsia="仿宋_GB2312" w:cs="Times New Roman"/>
          <w:bCs/>
          <w:snapToGrid w:val="0"/>
          <w:spacing w:val="-6"/>
          <w:kern w:val="0"/>
          <w:sz w:val="32"/>
          <w:szCs w:val="32"/>
        </w:rPr>
        <w:t>逐步实现用数据赋能城市精细化管理。</w:t>
      </w:r>
      <w:r>
        <w:rPr>
          <w:rFonts w:hint="eastAsia" w:ascii="Times New Roman" w:hAnsi="Times New Roman" w:eastAsia="仿宋_GB2312" w:cs="Times New Roman"/>
          <w:bCs/>
          <w:snapToGrid w:val="0"/>
          <w:spacing w:val="-6"/>
          <w:kern w:val="0"/>
          <w:sz w:val="32"/>
          <w:szCs w:val="32"/>
          <w:lang w:eastAsia="zh-CN"/>
        </w:rPr>
        <w:t>〔</w:t>
      </w:r>
      <w:r>
        <w:rPr>
          <w:rFonts w:hint="eastAsia" w:ascii="Times New Roman" w:hAnsi="Times New Roman" w:eastAsia="仿宋_GB2312" w:cs="Times New Roman"/>
          <w:bCs w:val="0"/>
          <w:snapToGrid/>
          <w:spacing w:val="-6"/>
          <w:kern w:val="2"/>
          <w:sz w:val="32"/>
          <w:szCs w:val="32"/>
          <w:lang w:eastAsia="zh-CN"/>
        </w:rPr>
        <w:t>责任单位：</w:t>
      </w:r>
      <w:r>
        <w:rPr>
          <w:rFonts w:hint="eastAsia" w:ascii="Times New Roman" w:hAnsi="Times New Roman" w:eastAsia="仿宋_GB2312" w:cs="Times New Roman"/>
          <w:b/>
          <w:bCs/>
          <w:snapToGrid/>
          <w:spacing w:val="-6"/>
          <w:kern w:val="2"/>
          <w:sz w:val="32"/>
          <w:szCs w:val="32"/>
        </w:rPr>
        <w:t>市</w:t>
      </w:r>
      <w:r>
        <w:rPr>
          <w:rFonts w:hint="eastAsia" w:ascii="Times New Roman" w:hAnsi="Times New Roman" w:eastAsia="仿宋_GB2312" w:cs="Times New Roman"/>
          <w:b/>
          <w:bCs/>
          <w:spacing w:val="-6"/>
          <w:kern w:val="2"/>
          <w:sz w:val="32"/>
          <w:szCs w:val="32"/>
        </w:rPr>
        <w:t>城管局、</w:t>
      </w:r>
      <w:r>
        <w:rPr>
          <w:rFonts w:hint="eastAsia" w:ascii="Times New Roman" w:hAnsi="Times New Roman" w:eastAsia="仿宋_GB2312" w:cs="Times New Roman"/>
          <w:spacing w:val="-6"/>
          <w:kern w:val="2"/>
          <w:sz w:val="32"/>
          <w:szCs w:val="32"/>
        </w:rPr>
        <w:t>市资规局、市住建局、市园林绿化局、市水务局、市数据局</w:t>
      </w:r>
      <w:r>
        <w:rPr>
          <w:rFonts w:hint="eastAsia" w:ascii="Times New Roman" w:hAnsi="Times New Roman" w:eastAsia="仿宋_GB2312" w:cs="Times New Roman"/>
          <w:bCs w:val="0"/>
          <w:snapToGrid/>
          <w:spacing w:val="-6"/>
          <w:kern w:val="2"/>
          <w:sz w:val="32"/>
          <w:szCs w:val="32"/>
          <w:lang w:eastAsia="zh-CN"/>
        </w:rPr>
        <w:t>〕</w:t>
      </w:r>
    </w:p>
    <w:p w14:paraId="4F26A445">
      <w:pPr>
        <w:pStyle w:val="3"/>
        <w:keepNext w:val="0"/>
        <w:keepLines w:val="0"/>
        <w:spacing w:before="0" w:after="0" w:line="576" w:lineRule="exact"/>
        <w:ind w:firstLine="643"/>
        <w:rPr>
          <w:rFonts w:ascii="Times New Roman" w:hAnsi="Times New Roman" w:cs="Times New Roman"/>
        </w:rPr>
      </w:pPr>
      <w:r>
        <w:rPr>
          <w:rFonts w:hint="eastAsia" w:ascii="Times New Roman" w:hAnsi="Times New Roman" w:eastAsia="仿宋_GB2312" w:cs="Times New Roman"/>
          <w:b/>
          <w:bCs/>
          <w:snapToGrid w:val="0"/>
          <w:spacing w:val="-6"/>
          <w:kern w:val="0"/>
          <w:sz w:val="32"/>
          <w:szCs w:val="32"/>
          <w:lang w:eastAsia="zh-CN"/>
        </w:rPr>
        <w:t>（九）</w:t>
      </w:r>
      <w:r>
        <w:rPr>
          <w:rFonts w:ascii="Times New Roman" w:hAnsi="Times New Roman" w:cs="Times New Roman"/>
        </w:rPr>
        <w:t>推动算力基础设施建设</w:t>
      </w:r>
    </w:p>
    <w:p w14:paraId="1F1A9DA6">
      <w:pPr>
        <w:spacing w:line="576" w:lineRule="exact"/>
        <w:ind w:firstLine="619" w:firstLineChars="200"/>
        <w:rPr>
          <w:rFonts w:ascii="Times New Roman" w:hAnsi="Times New Roman" w:eastAsia="仿宋_GB2312" w:cs="Times New Roman"/>
          <w:sz w:val="32"/>
          <w:szCs w:val="32"/>
        </w:rPr>
      </w:pPr>
      <w:r>
        <w:rPr>
          <w:rFonts w:ascii="Times New Roman" w:hAnsi="Times New Roman" w:eastAsia="仿宋_GB2312" w:cs="Times New Roman"/>
          <w:b/>
          <w:spacing w:val="-6"/>
          <w:sz w:val="32"/>
          <w:szCs w:val="32"/>
        </w:rPr>
        <w:t>1</w:t>
      </w:r>
      <w:r>
        <w:rPr>
          <w:rFonts w:hint="eastAsia" w:ascii="Times New Roman" w:hAnsi="Times New Roman" w:eastAsia="仿宋_GB2312" w:cs="Times New Roman"/>
          <w:b/>
          <w:spacing w:val="-6"/>
          <w:sz w:val="32"/>
          <w:szCs w:val="32"/>
        </w:rPr>
        <w:t>．</w:t>
      </w:r>
      <w:r>
        <w:rPr>
          <w:rFonts w:ascii="Times New Roman" w:hAnsi="Times New Roman" w:eastAsia="仿宋_GB2312" w:cs="Times New Roman"/>
          <w:b/>
          <w:spacing w:val="-6"/>
          <w:sz w:val="32"/>
          <w:szCs w:val="32"/>
        </w:rPr>
        <w:t>优化算力供给结构。</w:t>
      </w:r>
      <w:r>
        <w:rPr>
          <w:rFonts w:ascii="Times New Roman" w:hAnsi="Times New Roman" w:eastAsia="仿宋_GB2312" w:cs="Times New Roman"/>
          <w:sz w:val="32"/>
          <w:szCs w:val="32"/>
        </w:rPr>
        <w:t>积极融入国家“东数西算”战略布局，</w:t>
      </w:r>
      <w:r>
        <w:rPr>
          <w:rFonts w:hint="eastAsia" w:ascii="Times New Roman" w:hAnsi="Times New Roman" w:eastAsia="仿宋_GB2312" w:cs="Times New Roman"/>
          <w:sz w:val="32"/>
          <w:szCs w:val="32"/>
        </w:rPr>
        <w:t>推动算力协同绿色发展</w:t>
      </w:r>
      <w:r>
        <w:rPr>
          <w:rFonts w:ascii="Times New Roman" w:hAnsi="Times New Roman" w:eastAsia="仿宋_GB2312" w:cs="Times New Roman"/>
          <w:sz w:val="32"/>
          <w:szCs w:val="32"/>
        </w:rPr>
        <w:t>。优化</w:t>
      </w:r>
      <w:r>
        <w:rPr>
          <w:rFonts w:hint="eastAsia" w:ascii="Times New Roman" w:hAnsi="Times New Roman" w:eastAsia="仿宋_GB2312" w:cs="Times New Roman"/>
          <w:sz w:val="32"/>
          <w:szCs w:val="32"/>
        </w:rPr>
        <w:t>全市</w:t>
      </w:r>
      <w:r>
        <w:rPr>
          <w:rFonts w:ascii="Times New Roman" w:hAnsi="Times New Roman" w:eastAsia="仿宋_GB2312" w:cs="Times New Roman"/>
          <w:sz w:val="32"/>
          <w:szCs w:val="32"/>
        </w:rPr>
        <w:t>算力供给结构，合理规划算力中心布局，推动传统数据中心积极转型，开展算力中心、数据中心在线监测，提高全市算力调度能力，夯实人工智能产业发展基础。</w:t>
      </w:r>
      <w:r>
        <w:rPr>
          <w:rFonts w:ascii="Times New Roman" w:hAnsi="Times New Roman" w:eastAsia="仿宋_GB2312" w:cs="Times New Roman"/>
          <w:sz w:val="32"/>
        </w:rPr>
        <w:t>到2026年底</w:t>
      </w:r>
      <w:r>
        <w:rPr>
          <w:rFonts w:ascii="Times New Roman" w:hAnsi="Times New Roman" w:eastAsia="仿宋_GB2312" w:cs="Times New Roman"/>
          <w:sz w:val="32"/>
          <w:szCs w:val="32"/>
        </w:rPr>
        <w:t>，智算算力规模超34000PFLOPS，</w:t>
      </w:r>
      <w:r>
        <w:rPr>
          <w:rFonts w:ascii="Times New Roman" w:hAnsi="Times New Roman" w:eastAsia="仿宋_GB2312" w:cs="Times New Roman"/>
          <w:sz w:val="32"/>
        </w:rPr>
        <w:t>到2028年底</w:t>
      </w:r>
      <w:r>
        <w:rPr>
          <w:rFonts w:ascii="Times New Roman" w:hAnsi="Times New Roman" w:eastAsia="仿宋_GB2312" w:cs="Times New Roman"/>
          <w:sz w:val="32"/>
          <w:szCs w:val="32"/>
        </w:rPr>
        <w:t>，智算算力规模超4</w:t>
      </w:r>
      <w:r>
        <w:rPr>
          <w:rFonts w:hint="eastAsia" w:ascii="Times New Roman" w:hAnsi="Times New Roman" w:eastAsia="仿宋_GB2312" w:cs="Times New Roman"/>
          <w:bCs/>
          <w:snapToGrid w:val="0"/>
          <w:spacing w:val="-6"/>
          <w:kern w:val="0"/>
          <w:sz w:val="32"/>
          <w:szCs w:val="32"/>
        </w:rPr>
        <w:t>5000PFLOPS</w:t>
      </w:r>
      <w:r>
        <w:rPr>
          <w:rFonts w:hint="eastAsia" w:ascii="Times New Roman" w:hAnsi="Times New Roman" w:eastAsia="仿宋_GB2312" w:cs="Times New Roman"/>
          <w:bCs/>
          <w:snapToGrid w:val="0"/>
          <w:spacing w:val="-6"/>
          <w:kern w:val="0"/>
          <w:sz w:val="32"/>
          <w:szCs w:val="32"/>
          <w:lang w:eastAsia="zh-CN"/>
        </w:rPr>
        <w:t>（</w:t>
      </w:r>
      <w:r>
        <w:rPr>
          <w:rFonts w:hint="eastAsia" w:ascii="Times New Roman" w:hAnsi="Times New Roman" w:eastAsia="仿宋_GB2312" w:cs="Times New Roman"/>
          <w:bCs/>
          <w:snapToGrid w:val="0"/>
          <w:spacing w:val="-6"/>
          <w:kern w:val="0"/>
          <w:sz w:val="32"/>
          <w:szCs w:val="32"/>
        </w:rPr>
        <w:t>FP32</w:t>
      </w:r>
      <w:r>
        <w:rPr>
          <w:rFonts w:hint="eastAsia" w:ascii="Times New Roman" w:hAnsi="Times New Roman" w:eastAsia="仿宋_GB2312" w:cs="Times New Roman"/>
          <w:bCs/>
          <w:snapToGrid w:val="0"/>
          <w:spacing w:val="-6"/>
          <w:kern w:val="0"/>
          <w:sz w:val="32"/>
          <w:szCs w:val="32"/>
          <w:lang w:eastAsia="zh-CN"/>
        </w:rPr>
        <w:t>）</w:t>
      </w:r>
      <w:r>
        <w:rPr>
          <w:rFonts w:hint="eastAsia" w:ascii="Times New Roman" w:hAnsi="Times New Roman" w:eastAsia="仿宋_GB2312" w:cs="Times New Roman"/>
          <w:bCs/>
          <w:snapToGrid w:val="0"/>
          <w:spacing w:val="-6"/>
          <w:kern w:val="0"/>
          <w:sz w:val="32"/>
          <w:szCs w:val="32"/>
        </w:rPr>
        <w:t>。</w:t>
      </w:r>
      <w:r>
        <w:rPr>
          <w:rFonts w:hint="eastAsia" w:ascii="Times New Roman" w:hAnsi="Times New Roman" w:eastAsia="仿宋_GB2312" w:cs="Times New Roman"/>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市数据局、</w:t>
      </w:r>
      <w:r>
        <w:rPr>
          <w:rFonts w:hint="eastAsia" w:ascii="Times New Roman" w:hAnsi="Times New Roman" w:eastAsia="仿宋_GB2312" w:cs="Times New Roman"/>
          <w:bCs/>
          <w:snapToGrid w:val="0"/>
          <w:spacing w:val="-6"/>
          <w:kern w:val="0"/>
          <w:sz w:val="32"/>
          <w:szCs w:val="32"/>
        </w:rPr>
        <w:t>市发改委、市工信局</w:t>
      </w:r>
      <w:r>
        <w:rPr>
          <w:rFonts w:hint="eastAsia" w:ascii="Times New Roman" w:hAnsi="Times New Roman" w:eastAsia="仿宋_GB2312" w:cs="Times New Roman"/>
          <w:bCs/>
          <w:snapToGrid w:val="0"/>
          <w:spacing w:val="-6"/>
          <w:kern w:val="0"/>
          <w:sz w:val="32"/>
          <w:szCs w:val="32"/>
          <w:lang w:eastAsia="zh-CN"/>
        </w:rPr>
        <w:t>〕</w:t>
      </w:r>
    </w:p>
    <w:p w14:paraId="23A5E94F">
      <w:pPr>
        <w:spacing w:line="576" w:lineRule="exact"/>
        <w:ind w:firstLine="619" w:firstLineChars="200"/>
        <w:rPr>
          <w:rFonts w:ascii="Times New Roman" w:hAnsi="Times New Roman" w:eastAsia="仿宋_GB2312" w:cs="Times New Roman"/>
          <w:sz w:val="32"/>
          <w:szCs w:val="32"/>
        </w:rPr>
      </w:pPr>
      <w:r>
        <w:rPr>
          <w:rFonts w:ascii="Times New Roman" w:hAnsi="Times New Roman" w:eastAsia="仿宋_GB2312" w:cs="Times New Roman"/>
          <w:b/>
          <w:bCs/>
          <w:spacing w:val="-6"/>
          <w:sz w:val="32"/>
          <w:szCs w:val="32"/>
        </w:rPr>
        <w:t>2</w:t>
      </w:r>
      <w:r>
        <w:rPr>
          <w:rFonts w:hint="eastAsia" w:ascii="Times New Roman" w:hAnsi="Times New Roman" w:eastAsia="仿宋_GB2312" w:cs="Times New Roman"/>
          <w:b/>
          <w:bCs/>
          <w:spacing w:val="-6"/>
          <w:sz w:val="32"/>
          <w:szCs w:val="32"/>
        </w:rPr>
        <w:t>．</w:t>
      </w:r>
      <w:r>
        <w:rPr>
          <w:rFonts w:ascii="Times New Roman" w:hAnsi="Times New Roman" w:eastAsia="仿宋_GB2312" w:cs="Times New Roman"/>
          <w:b/>
          <w:bCs/>
          <w:spacing w:val="-6"/>
          <w:sz w:val="32"/>
          <w:szCs w:val="32"/>
        </w:rPr>
        <w:t>深化智能算力服务水平。</w:t>
      </w:r>
      <w:r>
        <w:rPr>
          <w:rFonts w:ascii="Times New Roman" w:hAnsi="Times New Roman" w:eastAsia="仿宋_GB2312" w:cs="Times New Roman"/>
          <w:spacing w:val="-4"/>
          <w:sz w:val="32"/>
          <w:szCs w:val="32"/>
        </w:rPr>
        <w:t>推动苏州市公共算力服务平台功能优化升级，</w:t>
      </w:r>
      <w:r>
        <w:rPr>
          <w:rFonts w:hint="eastAsia" w:ascii="Times New Roman" w:hAnsi="Times New Roman" w:eastAsia="仿宋_GB2312" w:cs="Times New Roman"/>
          <w:spacing w:val="-4"/>
          <w:sz w:val="32"/>
          <w:szCs w:val="32"/>
        </w:rPr>
        <w:t>构建算力服务体系，完善惠企政策，</w:t>
      </w:r>
      <w:r>
        <w:rPr>
          <w:rFonts w:ascii="Times New Roman" w:hAnsi="Times New Roman" w:eastAsia="仿宋_GB2312" w:cs="Times New Roman"/>
          <w:spacing w:val="-4"/>
          <w:sz w:val="32"/>
          <w:szCs w:val="32"/>
        </w:rPr>
        <w:t>推动我市数字企业发展。</w:t>
      </w:r>
      <w:r>
        <w:rPr>
          <w:rFonts w:hint="eastAsia" w:ascii="Times New Roman" w:hAnsi="Times New Roman" w:eastAsia="仿宋_GB2312" w:cs="Times New Roman"/>
          <w:b w:val="0"/>
          <w:bCs/>
          <w:snapToGrid w:val="0"/>
          <w:spacing w:val="-6"/>
          <w:kern w:val="0"/>
          <w:sz w:val="32"/>
          <w:szCs w:val="32"/>
          <w:lang w:eastAsia="zh-CN"/>
        </w:rPr>
        <w:t>〔责任单位：</w:t>
      </w:r>
      <w:r>
        <w:rPr>
          <w:rFonts w:hint="eastAsia" w:ascii="Times New Roman" w:hAnsi="Times New Roman" w:eastAsia="仿宋_GB2312" w:cs="Times New Roman"/>
          <w:b/>
          <w:bCs w:val="0"/>
          <w:snapToGrid w:val="0"/>
          <w:spacing w:val="-6"/>
          <w:kern w:val="0"/>
          <w:sz w:val="32"/>
          <w:szCs w:val="32"/>
        </w:rPr>
        <w:t>市数据局、</w:t>
      </w:r>
      <w:r>
        <w:rPr>
          <w:rFonts w:hint="eastAsia" w:ascii="Times New Roman" w:hAnsi="Times New Roman" w:eastAsia="仿宋_GB2312" w:cs="Times New Roman"/>
          <w:b w:val="0"/>
          <w:bCs/>
          <w:snapToGrid w:val="0"/>
          <w:spacing w:val="-6"/>
          <w:kern w:val="0"/>
          <w:sz w:val="32"/>
          <w:szCs w:val="32"/>
        </w:rPr>
        <w:t>市科技局</w:t>
      </w:r>
      <w:r>
        <w:rPr>
          <w:rFonts w:hint="eastAsia" w:ascii="Times New Roman" w:hAnsi="Times New Roman" w:eastAsia="仿宋_GB2312" w:cs="Times New Roman"/>
          <w:b w:val="0"/>
          <w:bCs/>
          <w:snapToGrid w:val="0"/>
          <w:spacing w:val="-6"/>
          <w:kern w:val="0"/>
          <w:sz w:val="32"/>
          <w:szCs w:val="32"/>
          <w:lang w:eastAsia="zh-CN"/>
        </w:rPr>
        <w:t>〕</w:t>
      </w:r>
    </w:p>
    <w:p w14:paraId="0EF75CEB">
      <w:pPr>
        <w:pStyle w:val="2"/>
        <w:keepNext w:val="0"/>
        <w:keepLines w:val="0"/>
        <w:spacing w:before="0" w:after="0" w:line="576" w:lineRule="exact"/>
        <w:ind w:firstLine="640" w:firstLineChars="200"/>
        <w:rPr>
          <w:b w:val="0"/>
        </w:rPr>
      </w:pPr>
      <w:r>
        <w:rPr>
          <w:b w:val="0"/>
        </w:rPr>
        <w:t>三、强化统筹推进</w:t>
      </w:r>
    </w:p>
    <w:p w14:paraId="0779D1AC">
      <w:pPr>
        <w:spacing w:line="576" w:lineRule="exact"/>
        <w:ind w:firstLine="616"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bCs/>
          <w:spacing w:val="-6"/>
          <w:sz w:val="32"/>
          <w:szCs w:val="32"/>
        </w:rPr>
        <w:t>统筹</w:t>
      </w:r>
      <w:r>
        <w:rPr>
          <w:rFonts w:hint="eastAsia" w:ascii="Times New Roman" w:hAnsi="Times New Roman" w:eastAsia="仿宋_GB2312" w:cs="Times New Roman"/>
          <w:bCs/>
          <w:spacing w:val="-6"/>
          <w:sz w:val="32"/>
          <w:szCs w:val="32"/>
        </w:rPr>
        <w:t>各级各类</w:t>
      </w:r>
      <w:r>
        <w:rPr>
          <w:rFonts w:ascii="Times New Roman" w:hAnsi="Times New Roman" w:eastAsia="仿宋_GB2312" w:cs="Times New Roman"/>
          <w:bCs/>
          <w:spacing w:val="-6"/>
          <w:sz w:val="32"/>
          <w:szCs w:val="32"/>
        </w:rPr>
        <w:t>资金，鼓励金融机构以市场化方式增加中长期信贷投放，支持符合条件的项目发行基础设施领域不动产投资信托基金</w:t>
      </w:r>
      <w:r>
        <w:rPr>
          <w:rFonts w:hint="eastAsia" w:ascii="Times New Roman" w:hAnsi="Times New Roman" w:eastAsia="仿宋_GB2312" w:cs="Times New Roman"/>
          <w:bCs/>
          <w:spacing w:val="-6"/>
          <w:sz w:val="32"/>
          <w:szCs w:val="32"/>
          <w:lang w:eastAsia="zh-CN"/>
        </w:rPr>
        <w:t>（</w:t>
      </w:r>
      <w:r>
        <w:rPr>
          <w:rFonts w:ascii="Times New Roman" w:hAnsi="Times New Roman" w:eastAsia="仿宋_GB2312" w:cs="Times New Roman"/>
          <w:bCs/>
          <w:spacing w:val="-6"/>
          <w:sz w:val="32"/>
          <w:szCs w:val="32"/>
        </w:rPr>
        <w:t>REITs</w:t>
      </w:r>
      <w:r>
        <w:rPr>
          <w:rFonts w:hint="eastAsia" w:ascii="Times New Roman" w:hAnsi="Times New Roman" w:eastAsia="仿宋_GB2312" w:cs="Times New Roman"/>
          <w:bCs/>
          <w:spacing w:val="-6"/>
          <w:sz w:val="32"/>
          <w:szCs w:val="32"/>
          <w:lang w:eastAsia="zh-CN"/>
        </w:rPr>
        <w:t>）</w:t>
      </w:r>
      <w:r>
        <w:rPr>
          <w:rFonts w:ascii="Times New Roman" w:hAnsi="Times New Roman" w:eastAsia="仿宋_GB2312" w:cs="Times New Roman"/>
          <w:bCs/>
          <w:spacing w:val="-6"/>
          <w:sz w:val="32"/>
          <w:szCs w:val="32"/>
        </w:rPr>
        <w:t>。</w:t>
      </w:r>
      <w:r>
        <w:rPr>
          <w:rFonts w:hint="eastAsia" w:ascii="Times New Roman" w:hAnsi="Times New Roman" w:eastAsia="仿宋_GB2312" w:cs="Times New Roman"/>
          <w:bCs/>
          <w:spacing w:val="-6"/>
          <w:sz w:val="32"/>
          <w:szCs w:val="32"/>
        </w:rPr>
        <w:t>强化</w:t>
      </w:r>
      <w:r>
        <w:rPr>
          <w:rFonts w:ascii="Times New Roman" w:hAnsi="Times New Roman" w:eastAsia="仿宋_GB2312" w:cs="Times New Roman"/>
          <w:bCs/>
          <w:spacing w:val="-6"/>
          <w:sz w:val="32"/>
          <w:szCs w:val="32"/>
        </w:rPr>
        <w:t>创新转化</w:t>
      </w:r>
      <w:r>
        <w:rPr>
          <w:rFonts w:hint="eastAsia" w:ascii="Times New Roman" w:hAnsi="Times New Roman" w:eastAsia="仿宋_GB2312" w:cs="Times New Roman"/>
          <w:bCs/>
          <w:spacing w:val="-6"/>
          <w:sz w:val="32"/>
          <w:szCs w:val="32"/>
        </w:rPr>
        <w:t>与人才培养，</w:t>
      </w:r>
      <w:r>
        <w:rPr>
          <w:rFonts w:ascii="Times New Roman" w:hAnsi="Times New Roman" w:eastAsia="仿宋_GB2312" w:cs="Times New Roman"/>
          <w:bCs/>
          <w:spacing w:val="-6"/>
          <w:sz w:val="32"/>
          <w:szCs w:val="32"/>
        </w:rPr>
        <w:t>强化数据</w:t>
      </w:r>
      <w:r>
        <w:rPr>
          <w:rFonts w:hint="eastAsia" w:ascii="Times New Roman" w:hAnsi="Times New Roman" w:eastAsia="仿宋_GB2312" w:cs="Times New Roman"/>
          <w:bCs/>
          <w:spacing w:val="-6"/>
          <w:sz w:val="32"/>
          <w:szCs w:val="32"/>
        </w:rPr>
        <w:t>与</w:t>
      </w:r>
      <w:r>
        <w:rPr>
          <w:rFonts w:ascii="Times New Roman" w:hAnsi="Times New Roman" w:eastAsia="仿宋_GB2312" w:cs="Times New Roman"/>
          <w:bCs/>
          <w:spacing w:val="-6"/>
          <w:sz w:val="32"/>
          <w:szCs w:val="32"/>
        </w:rPr>
        <w:t>网络安全。</w:t>
      </w:r>
      <w:r>
        <w:rPr>
          <w:rFonts w:hint="eastAsia" w:ascii="Times New Roman" w:hAnsi="Times New Roman" w:eastAsia="仿宋_GB2312" w:cs="Times New Roman"/>
          <w:sz w:val="32"/>
          <w:szCs w:val="32"/>
        </w:rPr>
        <w:t>鼓励社会资本投资设立产业引导基金，培育产业集群。</w:t>
      </w:r>
      <w:r>
        <w:rPr>
          <w:rFonts w:ascii="Times New Roman" w:hAnsi="Times New Roman" w:eastAsia="仿宋_GB2312" w:cs="Times New Roman"/>
          <w:bCs/>
          <w:spacing w:val="-6"/>
          <w:sz w:val="32"/>
          <w:szCs w:val="32"/>
        </w:rPr>
        <w:t>市住建局</w:t>
      </w:r>
      <w:r>
        <w:rPr>
          <w:rFonts w:hint="eastAsia" w:ascii="Times New Roman" w:hAnsi="Times New Roman" w:eastAsia="仿宋_GB2312" w:cs="Times New Roman"/>
          <w:bCs/>
          <w:spacing w:val="-6"/>
          <w:sz w:val="32"/>
          <w:szCs w:val="32"/>
          <w:lang w:eastAsia="zh-CN"/>
        </w:rPr>
        <w:t>牵头各相关单位，编制《苏州市“十五五”韧性城市建设（新城建）规划》，进一步</w:t>
      </w:r>
      <w:r>
        <w:rPr>
          <w:rFonts w:ascii="Times New Roman" w:hAnsi="Times New Roman" w:eastAsia="仿宋_GB2312" w:cs="Times New Roman"/>
          <w:bCs/>
          <w:spacing w:val="-6"/>
          <w:sz w:val="32"/>
          <w:szCs w:val="32"/>
        </w:rPr>
        <w:t>构建</w:t>
      </w:r>
      <w:r>
        <w:rPr>
          <w:rFonts w:hint="eastAsia" w:ascii="Times New Roman" w:hAnsi="Times New Roman" w:eastAsia="仿宋_GB2312" w:cs="Times New Roman"/>
          <w:bCs/>
          <w:spacing w:val="-6"/>
          <w:sz w:val="32"/>
          <w:szCs w:val="32"/>
        </w:rPr>
        <w:t>项目与政策匹配</w:t>
      </w:r>
      <w:r>
        <w:rPr>
          <w:rFonts w:ascii="Times New Roman" w:hAnsi="Times New Roman" w:eastAsia="仿宋_GB2312" w:cs="Times New Roman"/>
          <w:bCs/>
          <w:spacing w:val="-6"/>
          <w:sz w:val="32"/>
          <w:szCs w:val="32"/>
        </w:rPr>
        <w:t>机制</w:t>
      </w:r>
      <w:r>
        <w:rPr>
          <w:rFonts w:hint="eastAsia" w:ascii="Times New Roman" w:hAnsi="Times New Roman" w:eastAsia="仿宋_GB2312" w:cs="Times New Roman"/>
          <w:bCs/>
          <w:spacing w:val="-6"/>
          <w:sz w:val="32"/>
          <w:szCs w:val="32"/>
        </w:rPr>
        <w:t>，</w:t>
      </w:r>
      <w:r>
        <w:rPr>
          <w:rFonts w:ascii="Times New Roman" w:hAnsi="Times New Roman" w:eastAsia="仿宋_GB2312" w:cs="Times New Roman"/>
          <w:bCs/>
          <w:spacing w:val="-6"/>
          <w:sz w:val="32"/>
          <w:szCs w:val="32"/>
        </w:rPr>
        <w:t>推动</w:t>
      </w:r>
      <w:r>
        <w:rPr>
          <w:rFonts w:hint="eastAsia" w:ascii="Times New Roman" w:hAnsi="Times New Roman" w:eastAsia="仿宋_GB2312" w:cs="Times New Roman"/>
          <w:bCs/>
          <w:spacing w:val="-6"/>
          <w:sz w:val="32"/>
          <w:szCs w:val="32"/>
        </w:rPr>
        <w:t>政策资源与</w:t>
      </w:r>
      <w:r>
        <w:rPr>
          <w:rFonts w:ascii="Times New Roman" w:hAnsi="Times New Roman" w:eastAsia="仿宋_GB2312" w:cs="Times New Roman"/>
          <w:bCs/>
          <w:spacing w:val="-6"/>
          <w:sz w:val="32"/>
          <w:szCs w:val="32"/>
        </w:rPr>
        <w:t>入库项目</w:t>
      </w:r>
      <w:r>
        <w:rPr>
          <w:rFonts w:hint="eastAsia" w:ascii="Times New Roman" w:hAnsi="Times New Roman" w:eastAsia="仿宋_GB2312" w:cs="Times New Roman"/>
          <w:bCs/>
          <w:spacing w:val="-6"/>
          <w:sz w:val="32"/>
          <w:szCs w:val="32"/>
        </w:rPr>
        <w:t>有效匹配、有序实施</w:t>
      </w:r>
      <w:r>
        <w:rPr>
          <w:rFonts w:ascii="Times New Roman" w:hAnsi="Times New Roman" w:eastAsia="仿宋_GB2312" w:cs="Times New Roman"/>
          <w:bCs/>
          <w:spacing w:val="-6"/>
          <w:sz w:val="32"/>
          <w:szCs w:val="32"/>
        </w:rPr>
        <w:t>，</w:t>
      </w:r>
      <w:r>
        <w:rPr>
          <w:rFonts w:hint="eastAsia" w:ascii="Times New Roman" w:hAnsi="Times New Roman" w:eastAsia="仿宋_GB2312" w:cs="Times New Roman"/>
          <w:sz w:val="32"/>
          <w:szCs w:val="32"/>
          <w:lang w:eastAsia="zh-CN"/>
        </w:rPr>
        <w:t>指导</w:t>
      </w:r>
      <w:r>
        <w:rPr>
          <w:rFonts w:ascii="Times New Roman" w:hAnsi="Times New Roman" w:eastAsia="仿宋_GB2312" w:cs="Times New Roman"/>
          <w:kern w:val="0"/>
          <w:sz w:val="32"/>
          <w:szCs w:val="32"/>
        </w:rPr>
        <w:t>各县级市</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结合自身发展确定引导区</w:t>
      </w:r>
      <w:r>
        <w:rPr>
          <w:rFonts w:hint="eastAsia" w:ascii="Times New Roman" w:hAnsi="Times New Roman" w:eastAsia="仿宋_GB2312" w:cs="Times New Roman"/>
          <w:kern w:val="0"/>
          <w:sz w:val="32"/>
          <w:szCs w:val="32"/>
        </w:rPr>
        <w:t>并同步制定引导区建设导则</w:t>
      </w:r>
      <w:r>
        <w:rPr>
          <w:rFonts w:hint="eastAsia" w:ascii="Times New Roman" w:hAnsi="Times New Roman" w:eastAsia="仿宋_GB2312" w:cs="Times New Roman"/>
          <w:kern w:val="0"/>
          <w:sz w:val="32"/>
          <w:szCs w:val="32"/>
          <w:lang w:eastAsia="zh-CN"/>
        </w:rPr>
        <w:t>，同步探索</w:t>
      </w:r>
      <w:r>
        <w:rPr>
          <w:rFonts w:hint="eastAsia" w:ascii="Times New Roman" w:hAnsi="Times New Roman" w:eastAsia="仿宋_GB2312" w:cs="Times New Roman"/>
          <w:sz w:val="32"/>
          <w:szCs w:val="32"/>
        </w:rPr>
        <w:t>多技术融合、多场景联动、多主体协同的融合应用场景</w:t>
      </w:r>
      <w:r>
        <w:rPr>
          <w:rFonts w:hint="eastAsia" w:ascii="Times New Roman" w:hAnsi="Times New Roman" w:eastAsia="仿宋_GB2312" w:cs="Times New Roman"/>
          <w:sz w:val="32"/>
          <w:szCs w:val="32"/>
          <w:lang w:eastAsia="zh-CN"/>
        </w:rPr>
        <w:t>。</w:t>
      </w:r>
    </w:p>
    <w:p w14:paraId="0EB867FC">
      <w:pPr>
        <w:adjustRightInd/>
        <w:snapToGrid/>
        <w:spacing w:line="576" w:lineRule="exact"/>
        <w:ind w:firstLine="640" w:firstLineChars="200"/>
        <w:jc w:val="both"/>
        <w:textAlignment w:val="auto"/>
        <w:rPr>
          <w:rFonts w:ascii="Times New Roman" w:hAnsi="Times New Roman" w:cs="Times New Roman"/>
        </w:rPr>
      </w:pPr>
      <w:r>
        <w:rPr>
          <w:rFonts w:hint="eastAsia" w:ascii="Times New Roman" w:hAnsi="Times New Roman" w:eastAsia="仿宋_GB2312" w:cs="Times New Roman"/>
          <w:sz w:val="32"/>
          <w:szCs w:val="32"/>
        </w:rPr>
        <w:t>各地各部门按职责推进任务落实，每</w:t>
      </w:r>
      <w:r>
        <w:rPr>
          <w:rFonts w:ascii="Times New Roman" w:hAnsi="Times New Roman" w:eastAsia="仿宋_GB2312" w:cs="Times New Roman"/>
          <w:spacing w:val="-6"/>
          <w:sz w:val="32"/>
          <w:szCs w:val="32"/>
        </w:rPr>
        <w:t>年12月前将</w:t>
      </w:r>
      <w:r>
        <w:rPr>
          <w:rFonts w:hint="eastAsia" w:ascii="Times New Roman" w:hAnsi="Times New Roman" w:eastAsia="仿宋_GB2312" w:cs="Times New Roman"/>
          <w:spacing w:val="-6"/>
          <w:sz w:val="32"/>
          <w:szCs w:val="32"/>
        </w:rPr>
        <w:t>工作进展</w:t>
      </w:r>
      <w:r>
        <w:rPr>
          <w:rFonts w:ascii="Times New Roman" w:hAnsi="Times New Roman" w:eastAsia="仿宋_GB2312" w:cs="Times New Roman"/>
          <w:spacing w:val="-6"/>
          <w:sz w:val="32"/>
          <w:szCs w:val="32"/>
        </w:rPr>
        <w:t>报市住房城乡建设局。</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文鼎CS仿宋体">
    <w:altName w:val="方正仿宋_GBK"/>
    <w:panose1 w:val="00000000000000000000"/>
    <w:charset w:val="00"/>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等线 Light">
    <w:altName w:val="仿宋_GB2312"/>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HAnsi" w:hAnsiTheme="majorHAnsi" w:eastAsiaTheme="majorEastAsia" w:cstheme="majorBidi"/>
        <w:sz w:val="28"/>
        <w:szCs w:val="28"/>
        <w:lang w:val="zh-CN"/>
      </w:rPr>
      <w:id w:val="1375428130"/>
    </w:sdtPr>
    <w:sdtEndPr>
      <w:rPr>
        <w:rFonts w:asciiTheme="majorHAnsi" w:hAnsiTheme="majorHAnsi" w:eastAsiaTheme="majorEastAsia" w:cstheme="majorBidi"/>
        <w:sz w:val="28"/>
        <w:szCs w:val="28"/>
        <w:lang w:val="zh-CN"/>
      </w:rPr>
    </w:sdtEndPr>
    <w:sdtContent>
      <w:p w14:paraId="034A0773">
        <w:pPr>
          <w:pStyle w:val="5"/>
          <w:jc w:val="center"/>
          <w:rPr>
            <w:rFonts w:asciiTheme="majorHAnsi" w:hAnsiTheme="majorHAnsi" w:eastAsiaTheme="majorEastAsia" w:cstheme="majorBidi"/>
            <w:sz w:val="28"/>
            <w:szCs w:val="28"/>
          </w:rPr>
        </w:pPr>
        <w:r>
          <w:rPr>
            <w:rFonts w:asciiTheme="majorHAnsi" w:hAnsiTheme="majorHAnsi" w:eastAsiaTheme="majorEastAsia" w:cstheme="majorBidi"/>
            <w:sz w:val="28"/>
            <w:szCs w:val="28"/>
            <w:lang w:val="zh-CN"/>
          </w:rPr>
          <w:t>-</w:t>
        </w:r>
        <w:r>
          <w:rPr>
            <w:rFonts w:ascii="Times New Roman" w:hAnsi="Times New Roman" w:cs="Times New Roman" w:eastAsiaTheme="majorEastAsia"/>
            <w:sz w:val="28"/>
            <w:szCs w:val="28"/>
            <w:lang w:val="zh-CN"/>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eastAsiaTheme="minorEastAsia"/>
            <w:sz w:val="28"/>
            <w:szCs w:val="28"/>
          </w:rPr>
          <w:fldChar w:fldCharType="separate"/>
        </w:r>
        <w:r>
          <w:rPr>
            <w:rFonts w:ascii="Times New Roman" w:hAnsi="Times New Roman" w:cs="Times New Roman" w:eastAsiaTheme="majorEastAsia"/>
            <w:sz w:val="28"/>
            <w:szCs w:val="28"/>
            <w:lang w:val="zh-CN"/>
          </w:rPr>
          <w:t>4</w:t>
        </w:r>
        <w:r>
          <w:rPr>
            <w:rFonts w:ascii="Times New Roman" w:hAnsi="Times New Roman" w:cs="Times New Roman" w:eastAsiaTheme="majorEastAsia"/>
            <w:sz w:val="28"/>
            <w:szCs w:val="28"/>
          </w:rPr>
          <w:fldChar w:fldCharType="end"/>
        </w:r>
        <w:r>
          <w:rPr>
            <w:rFonts w:asciiTheme="majorHAnsi" w:hAnsiTheme="majorHAnsi" w:eastAsiaTheme="majorEastAsia" w:cstheme="majorBidi"/>
            <w:sz w:val="28"/>
            <w:szCs w:val="28"/>
            <w:lang w:val="zh-CN"/>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77"/>
    <w:rsid w:val="00004796"/>
    <w:rsid w:val="00013A4A"/>
    <w:rsid w:val="000432F5"/>
    <w:rsid w:val="0005698F"/>
    <w:rsid w:val="00075644"/>
    <w:rsid w:val="000A0009"/>
    <w:rsid w:val="000C73E5"/>
    <w:rsid w:val="001118A2"/>
    <w:rsid w:val="001176A6"/>
    <w:rsid w:val="00123D4B"/>
    <w:rsid w:val="001422F6"/>
    <w:rsid w:val="0014753D"/>
    <w:rsid w:val="00176911"/>
    <w:rsid w:val="00193954"/>
    <w:rsid w:val="001A2A77"/>
    <w:rsid w:val="001B7909"/>
    <w:rsid w:val="001C2716"/>
    <w:rsid w:val="001D177C"/>
    <w:rsid w:val="001D3724"/>
    <w:rsid w:val="001E0FE5"/>
    <w:rsid w:val="002014AF"/>
    <w:rsid w:val="002161D6"/>
    <w:rsid w:val="002263F3"/>
    <w:rsid w:val="002348AE"/>
    <w:rsid w:val="0023737E"/>
    <w:rsid w:val="002A5472"/>
    <w:rsid w:val="002C2D65"/>
    <w:rsid w:val="002D0EAC"/>
    <w:rsid w:val="002E69E9"/>
    <w:rsid w:val="003243F1"/>
    <w:rsid w:val="003258A4"/>
    <w:rsid w:val="003453B3"/>
    <w:rsid w:val="003516A3"/>
    <w:rsid w:val="00353E50"/>
    <w:rsid w:val="00367AB6"/>
    <w:rsid w:val="00381A26"/>
    <w:rsid w:val="0039024C"/>
    <w:rsid w:val="00393592"/>
    <w:rsid w:val="003A202B"/>
    <w:rsid w:val="003B40F6"/>
    <w:rsid w:val="003D382A"/>
    <w:rsid w:val="003F29FA"/>
    <w:rsid w:val="003F5D49"/>
    <w:rsid w:val="003F6325"/>
    <w:rsid w:val="00404C84"/>
    <w:rsid w:val="00446928"/>
    <w:rsid w:val="00451C4E"/>
    <w:rsid w:val="00454520"/>
    <w:rsid w:val="0046222C"/>
    <w:rsid w:val="00467500"/>
    <w:rsid w:val="0047019D"/>
    <w:rsid w:val="00481735"/>
    <w:rsid w:val="004826F8"/>
    <w:rsid w:val="0048775E"/>
    <w:rsid w:val="004B4F14"/>
    <w:rsid w:val="00502084"/>
    <w:rsid w:val="00502148"/>
    <w:rsid w:val="0051153A"/>
    <w:rsid w:val="00515EAB"/>
    <w:rsid w:val="00521D8D"/>
    <w:rsid w:val="00532C29"/>
    <w:rsid w:val="00536B21"/>
    <w:rsid w:val="0053703E"/>
    <w:rsid w:val="0054613C"/>
    <w:rsid w:val="005508A1"/>
    <w:rsid w:val="005607C3"/>
    <w:rsid w:val="005844D3"/>
    <w:rsid w:val="005C48CC"/>
    <w:rsid w:val="005C6FE2"/>
    <w:rsid w:val="005D34BB"/>
    <w:rsid w:val="005E588D"/>
    <w:rsid w:val="005E5E3C"/>
    <w:rsid w:val="005E637B"/>
    <w:rsid w:val="005E6A37"/>
    <w:rsid w:val="005F0A77"/>
    <w:rsid w:val="005F1F1C"/>
    <w:rsid w:val="00636813"/>
    <w:rsid w:val="0064760E"/>
    <w:rsid w:val="006613A7"/>
    <w:rsid w:val="00662C07"/>
    <w:rsid w:val="00670ED3"/>
    <w:rsid w:val="00676CF8"/>
    <w:rsid w:val="006A65A4"/>
    <w:rsid w:val="006B2053"/>
    <w:rsid w:val="006B249D"/>
    <w:rsid w:val="006B3BE8"/>
    <w:rsid w:val="006D122B"/>
    <w:rsid w:val="006D2C02"/>
    <w:rsid w:val="006E1467"/>
    <w:rsid w:val="006E3519"/>
    <w:rsid w:val="0070639E"/>
    <w:rsid w:val="00707CE2"/>
    <w:rsid w:val="00730830"/>
    <w:rsid w:val="00760ADD"/>
    <w:rsid w:val="00767C82"/>
    <w:rsid w:val="00772D26"/>
    <w:rsid w:val="0078188F"/>
    <w:rsid w:val="00796E81"/>
    <w:rsid w:val="007A47B0"/>
    <w:rsid w:val="007A6196"/>
    <w:rsid w:val="007A786C"/>
    <w:rsid w:val="007B128A"/>
    <w:rsid w:val="007B7AC2"/>
    <w:rsid w:val="007C14C6"/>
    <w:rsid w:val="007C2E85"/>
    <w:rsid w:val="007D24B4"/>
    <w:rsid w:val="007D4A64"/>
    <w:rsid w:val="007D60E7"/>
    <w:rsid w:val="007E58A8"/>
    <w:rsid w:val="007F03DA"/>
    <w:rsid w:val="007F4C92"/>
    <w:rsid w:val="007F538E"/>
    <w:rsid w:val="00812E5A"/>
    <w:rsid w:val="00812EDE"/>
    <w:rsid w:val="008251DE"/>
    <w:rsid w:val="008320EB"/>
    <w:rsid w:val="00835465"/>
    <w:rsid w:val="00863006"/>
    <w:rsid w:val="0086456E"/>
    <w:rsid w:val="008709A7"/>
    <w:rsid w:val="00870BB7"/>
    <w:rsid w:val="008B16BF"/>
    <w:rsid w:val="008E7EFD"/>
    <w:rsid w:val="008F1A53"/>
    <w:rsid w:val="00906AAC"/>
    <w:rsid w:val="00914A4D"/>
    <w:rsid w:val="0091757F"/>
    <w:rsid w:val="00933078"/>
    <w:rsid w:val="00943722"/>
    <w:rsid w:val="00946340"/>
    <w:rsid w:val="00952A3B"/>
    <w:rsid w:val="00954249"/>
    <w:rsid w:val="00966648"/>
    <w:rsid w:val="009679F5"/>
    <w:rsid w:val="00971348"/>
    <w:rsid w:val="009740AB"/>
    <w:rsid w:val="009772D4"/>
    <w:rsid w:val="00980352"/>
    <w:rsid w:val="0098230A"/>
    <w:rsid w:val="00983438"/>
    <w:rsid w:val="00984B25"/>
    <w:rsid w:val="00990723"/>
    <w:rsid w:val="009950DC"/>
    <w:rsid w:val="009A0399"/>
    <w:rsid w:val="009A076C"/>
    <w:rsid w:val="009A1119"/>
    <w:rsid w:val="009C1626"/>
    <w:rsid w:val="009D229C"/>
    <w:rsid w:val="009D7F64"/>
    <w:rsid w:val="009E29EA"/>
    <w:rsid w:val="009F3BC2"/>
    <w:rsid w:val="00A133A3"/>
    <w:rsid w:val="00A54157"/>
    <w:rsid w:val="00A60319"/>
    <w:rsid w:val="00A603B0"/>
    <w:rsid w:val="00A62418"/>
    <w:rsid w:val="00A63357"/>
    <w:rsid w:val="00A63E75"/>
    <w:rsid w:val="00A814FD"/>
    <w:rsid w:val="00AA4762"/>
    <w:rsid w:val="00AB692D"/>
    <w:rsid w:val="00AB77EE"/>
    <w:rsid w:val="00AC19CE"/>
    <w:rsid w:val="00AC4421"/>
    <w:rsid w:val="00AC48C5"/>
    <w:rsid w:val="00AC516B"/>
    <w:rsid w:val="00AD3FD1"/>
    <w:rsid w:val="00AD5577"/>
    <w:rsid w:val="00AD5E95"/>
    <w:rsid w:val="00AE0BC2"/>
    <w:rsid w:val="00AE14D5"/>
    <w:rsid w:val="00AE1B31"/>
    <w:rsid w:val="00AE2337"/>
    <w:rsid w:val="00B07ECD"/>
    <w:rsid w:val="00B12ECB"/>
    <w:rsid w:val="00B2295C"/>
    <w:rsid w:val="00B319A8"/>
    <w:rsid w:val="00B409EF"/>
    <w:rsid w:val="00B44777"/>
    <w:rsid w:val="00B534B9"/>
    <w:rsid w:val="00B9029C"/>
    <w:rsid w:val="00B92F77"/>
    <w:rsid w:val="00BA526A"/>
    <w:rsid w:val="00BB2ADA"/>
    <w:rsid w:val="00BB62B0"/>
    <w:rsid w:val="00BB7880"/>
    <w:rsid w:val="00BE3717"/>
    <w:rsid w:val="00BE486D"/>
    <w:rsid w:val="00BF6DA9"/>
    <w:rsid w:val="00C041AB"/>
    <w:rsid w:val="00C04217"/>
    <w:rsid w:val="00C245D1"/>
    <w:rsid w:val="00C346D9"/>
    <w:rsid w:val="00C40460"/>
    <w:rsid w:val="00C57777"/>
    <w:rsid w:val="00C74301"/>
    <w:rsid w:val="00C759F9"/>
    <w:rsid w:val="00C864B6"/>
    <w:rsid w:val="00C94121"/>
    <w:rsid w:val="00CA415E"/>
    <w:rsid w:val="00CA5D71"/>
    <w:rsid w:val="00CB42A1"/>
    <w:rsid w:val="00CC6469"/>
    <w:rsid w:val="00CF123C"/>
    <w:rsid w:val="00CF3D9E"/>
    <w:rsid w:val="00CF5681"/>
    <w:rsid w:val="00CF64AC"/>
    <w:rsid w:val="00D019FE"/>
    <w:rsid w:val="00D073EC"/>
    <w:rsid w:val="00D12451"/>
    <w:rsid w:val="00D255ED"/>
    <w:rsid w:val="00D26B74"/>
    <w:rsid w:val="00D272D2"/>
    <w:rsid w:val="00D33319"/>
    <w:rsid w:val="00D407DD"/>
    <w:rsid w:val="00D507B5"/>
    <w:rsid w:val="00D57764"/>
    <w:rsid w:val="00D609E8"/>
    <w:rsid w:val="00D642F5"/>
    <w:rsid w:val="00D73006"/>
    <w:rsid w:val="00D7495B"/>
    <w:rsid w:val="00D9257E"/>
    <w:rsid w:val="00D9721A"/>
    <w:rsid w:val="00DA0519"/>
    <w:rsid w:val="00DB08CB"/>
    <w:rsid w:val="00DB287E"/>
    <w:rsid w:val="00DD7290"/>
    <w:rsid w:val="00DE255A"/>
    <w:rsid w:val="00DE6902"/>
    <w:rsid w:val="00E26DDC"/>
    <w:rsid w:val="00E27364"/>
    <w:rsid w:val="00E33F8B"/>
    <w:rsid w:val="00E54BCD"/>
    <w:rsid w:val="00E57927"/>
    <w:rsid w:val="00E61629"/>
    <w:rsid w:val="00E76FF9"/>
    <w:rsid w:val="00E95CF4"/>
    <w:rsid w:val="00EA0747"/>
    <w:rsid w:val="00EA5FFF"/>
    <w:rsid w:val="00EF40CB"/>
    <w:rsid w:val="00F06C41"/>
    <w:rsid w:val="00F1032F"/>
    <w:rsid w:val="00F22D2F"/>
    <w:rsid w:val="00F30A2F"/>
    <w:rsid w:val="00F362CC"/>
    <w:rsid w:val="00F45D73"/>
    <w:rsid w:val="00F5070A"/>
    <w:rsid w:val="00F66970"/>
    <w:rsid w:val="00F73782"/>
    <w:rsid w:val="00F74275"/>
    <w:rsid w:val="00F8055C"/>
    <w:rsid w:val="00F86294"/>
    <w:rsid w:val="00F87FC4"/>
    <w:rsid w:val="00F93744"/>
    <w:rsid w:val="00FA1CA9"/>
    <w:rsid w:val="00FA42A0"/>
    <w:rsid w:val="00FA4520"/>
    <w:rsid w:val="00FC2A76"/>
    <w:rsid w:val="00FC39DA"/>
    <w:rsid w:val="00FD2EB3"/>
    <w:rsid w:val="00FF0D85"/>
    <w:rsid w:val="00FF3A67"/>
    <w:rsid w:val="00FF76F8"/>
    <w:rsid w:val="1C7711B9"/>
    <w:rsid w:val="3BCFE174"/>
    <w:rsid w:val="3FEF5A4B"/>
    <w:rsid w:val="4BE92E22"/>
    <w:rsid w:val="57EDA39E"/>
    <w:rsid w:val="5BDF3EEE"/>
    <w:rsid w:val="6F7D01B4"/>
    <w:rsid w:val="6FFF1979"/>
    <w:rsid w:val="772E626F"/>
    <w:rsid w:val="7AFFA526"/>
    <w:rsid w:val="7BD73250"/>
    <w:rsid w:val="7ED7F9E6"/>
    <w:rsid w:val="7FFF1DB0"/>
    <w:rsid w:val="8BBC23D2"/>
    <w:rsid w:val="BFF3534E"/>
    <w:rsid w:val="CEFDD92E"/>
    <w:rsid w:val="CEFF8088"/>
    <w:rsid w:val="D9AA5072"/>
    <w:rsid w:val="DBDFF67D"/>
    <w:rsid w:val="F7B50BB0"/>
    <w:rsid w:val="FEE5DD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keepNext/>
      <w:keepLines/>
      <w:spacing w:before="80" w:after="80" w:line="360" w:lineRule="auto"/>
      <w:ind w:firstLine="200" w:firstLineChars="200"/>
      <w:outlineLvl w:val="0"/>
    </w:pPr>
    <w:rPr>
      <w:rFonts w:ascii="Times New Roman" w:hAnsi="Times New Roman" w:eastAsia="黑体" w:cs="Times New Roman"/>
      <w:b/>
      <w:bCs/>
      <w:kern w:val="44"/>
      <w:sz w:val="32"/>
      <w:szCs w:val="44"/>
    </w:rPr>
  </w:style>
  <w:style w:type="paragraph" w:styleId="3">
    <w:name w:val="heading 2"/>
    <w:basedOn w:val="1"/>
    <w:next w:val="1"/>
    <w:link w:val="12"/>
    <w:unhideWhenUsed/>
    <w:qFormat/>
    <w:uiPriority w:val="9"/>
    <w:pPr>
      <w:keepNext/>
      <w:keepLines/>
      <w:spacing w:before="60" w:after="60" w:line="360" w:lineRule="auto"/>
      <w:ind w:firstLine="200" w:firstLineChars="200"/>
      <w:outlineLvl w:val="1"/>
    </w:pPr>
    <w:rPr>
      <w:rFonts w:eastAsia="楷体_GB2312" w:asciiTheme="majorHAnsi" w:hAnsiTheme="majorHAnsi" w:cstheme="majorBidi"/>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jc w:val="left"/>
    </w:pPr>
    <w:rPr>
      <w:rFonts w:ascii="Times New Roman" w:hAnsi="Times New Roman" w:eastAsia="文鼎CS仿宋体" w:cs="Times New Roman"/>
      <w:spacing w:val="-4"/>
      <w:kern w:val="0"/>
      <w:sz w:val="24"/>
      <w:szCs w:val="24"/>
    </w:rPr>
  </w:style>
  <w:style w:type="character" w:customStyle="1" w:styleId="10">
    <w:name w:val="标题 1 字符"/>
    <w:basedOn w:val="9"/>
    <w:link w:val="2"/>
    <w:qFormat/>
    <w:uiPriority w:val="9"/>
    <w:rPr>
      <w:rFonts w:ascii="Times New Roman" w:hAnsi="Times New Roman" w:eastAsia="黑体" w:cs="Times New Roman"/>
      <w:b/>
      <w:bCs/>
      <w:kern w:val="44"/>
      <w:sz w:val="32"/>
      <w:szCs w:val="44"/>
    </w:rPr>
  </w:style>
  <w:style w:type="paragraph" w:styleId="11">
    <w:name w:val="List Paragraph"/>
    <w:basedOn w:val="1"/>
    <w:qFormat/>
    <w:uiPriority w:val="34"/>
    <w:pPr>
      <w:ind w:firstLine="420" w:firstLineChars="200"/>
    </w:pPr>
  </w:style>
  <w:style w:type="character" w:customStyle="1" w:styleId="12">
    <w:name w:val="标题 2 字符"/>
    <w:basedOn w:val="9"/>
    <w:link w:val="3"/>
    <w:qFormat/>
    <w:uiPriority w:val="9"/>
    <w:rPr>
      <w:rFonts w:eastAsia="楷体_GB2312" w:asciiTheme="majorHAnsi" w:hAnsiTheme="majorHAnsi" w:cstheme="majorBidi"/>
      <w:b/>
      <w:bCs/>
      <w:sz w:val="32"/>
      <w:szCs w:val="32"/>
    </w:rPr>
  </w:style>
  <w:style w:type="character" w:customStyle="1" w:styleId="13">
    <w:name w:val="页眉 字符"/>
    <w:basedOn w:val="9"/>
    <w:link w:val="6"/>
    <w:qFormat/>
    <w:uiPriority w:val="99"/>
    <w:rPr>
      <w:sz w:val="18"/>
      <w:szCs w:val="18"/>
    </w:rPr>
  </w:style>
  <w:style w:type="character" w:customStyle="1" w:styleId="14">
    <w:name w:val="页脚 字符"/>
    <w:basedOn w:val="9"/>
    <w:link w:val="5"/>
    <w:qFormat/>
    <w:uiPriority w:val="99"/>
    <w:rPr>
      <w:sz w:val="18"/>
      <w:szCs w:val="18"/>
    </w:rPr>
  </w:style>
  <w:style w:type="character" w:customStyle="1" w:styleId="15">
    <w:name w:val="批注框文本 字符"/>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4498</Words>
  <Characters>4592</Characters>
  <Lines>257</Lines>
  <Paragraphs>165</Paragraphs>
  <TotalTime>18</TotalTime>
  <ScaleCrop>false</ScaleCrop>
  <LinksUpToDate>false</LinksUpToDate>
  <CharactersWithSpaces>4596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2026-05-12T17:42:00Z</dcterms:created>
  <dc:creator>lenovo</dc:creator>
  <cp:lastModifiedBy>zhao.</cp:lastModifiedBy>
  <cp:lastPrinted>2026-05-09T02:30:00Z</cp:lastPrinted>
  <dcterms:modified xsi:type="dcterms:W3CDTF">2026-05-22T13:22:32Z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45064C647FB30C1F03E80F6AB1B1C771_43</vt:lpwstr>
  </property>
  <property fmtid="{D5CDD505-2E9C-101B-9397-08002B2CF9AE}" pid="4" name="KSOTemplateDocerSaveRecord">
    <vt:lpwstr>eyJoZGlkIjoiMjBlNzliN2E5NDhkZTU0MTY5MDllNjk4ZmE5MDI0MzMiLCJ1c2VySWQiOiIxNTcyMjExNjE1In0=</vt:lpwstr>
  </property>
</Properties>
</file>