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47D" w:rsidRDefault="008C090E" w:rsidP="008C1C72">
      <w:pPr>
        <w:spacing w:line="600" w:lineRule="exact"/>
        <w:ind w:firstLineChars="0" w:firstLine="0"/>
      </w:pPr>
      <w:r>
        <w:t>附件</w:t>
      </w:r>
      <w:r>
        <w:rPr>
          <w:rFonts w:hint="eastAsia"/>
        </w:rPr>
        <w:t>2</w:t>
      </w:r>
    </w:p>
    <w:tbl>
      <w:tblPr>
        <w:tblW w:w="8237" w:type="dxa"/>
        <w:tblInd w:w="93" w:type="dxa"/>
        <w:tblLook w:val="04A0"/>
      </w:tblPr>
      <w:tblGrid>
        <w:gridCol w:w="724"/>
        <w:gridCol w:w="5812"/>
        <w:gridCol w:w="850"/>
        <w:gridCol w:w="851"/>
      </w:tblGrid>
      <w:tr w:rsidR="008C090E" w:rsidRPr="008C090E" w:rsidTr="008C090E">
        <w:trPr>
          <w:trHeight w:val="660"/>
        </w:trPr>
        <w:tc>
          <w:tcPr>
            <w:tcW w:w="82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36"/>
              </w:rPr>
            </w:pPr>
            <w:r w:rsidRPr="008C090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36"/>
              </w:rPr>
              <w:t>2020年度苏州市建筑工程企业信用考评结果</w:t>
            </w:r>
          </w:p>
        </w:tc>
      </w:tr>
      <w:tr w:rsidR="008C090E" w:rsidRPr="008C090E" w:rsidTr="008C090E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信用得分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信用等级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中衡设计集团股份有限公司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启迪设计集团股份有限公司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苏州园林设计院有限公司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苏州城发建筑设计院有限公司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苏州园科生态建设集团有限公司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苏州规划设计研究院股份有限公司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悉地（苏州）勘察设计顾问有限公司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苏州安省建筑设计有限公司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苏州华造建筑设计有限公司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苏州科技大学设计研究院有限公司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苏州金螳螂建筑装饰股份有限公司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99.5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苏州合展设计营造股份有限公司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苏州九城都市建筑设计有限公司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苏州柯利达装饰股份有限公司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苏州江南意造建筑设计有限公司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苏州建设（集团）规划建筑设计院有限责任公司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中亿丰建设集团股份有限公司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97.5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苏州立诚建筑设计院有限公司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苏州越城建筑设计有限公司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江苏省太湖水利规划设计研究院有限公司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联创时代（苏州）设计有限公司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苏州市天地民防建筑设计研究院有限公司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苏州筑园景观规划设计股份有限公司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苏州金螳螂园林绿化景观有限公司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苏州苏明装饰股份有限公司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苏州广林建设有限责任公司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苏州市建筑工程设计院有限公司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苏州苏大建筑规划设计有限责任公司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常熟市天和建筑设计有限公司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苏州智地景观设计有限公司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苏州市华丽美登装饰装璜有限公司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德邻联合工程设计有限公司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张家港市建筑设计研究院有限责任公司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苏州致朗建筑景观设计有限公司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苏州常宏建筑设计研究院有限公司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苏州市民用建筑设计院有限责任公司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苏州工业园区国发国际建筑装饰工程有限公司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90.5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38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苏州中海建筑设计有限公司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苏州市水利设计研究院有限公司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苏州美瑞德建筑装饰有限公司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苏州电力设计研究院有限公司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江苏省建筑设计研究院有限公司苏州分公司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江苏中意达建筑设计有限公司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苏州建筑装饰设计研究院有限公司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苏州工业园区未来规划建筑设计事务所有限公司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苏州第一建筑集团有限公司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87.5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苏州承志装饰有限公司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87.5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吴江市力良送变电工程有限公司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苏州筑源规划建筑设计有限公司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苏州东吴建筑设计院有限责任公司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江苏合谷建筑设计有限公司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红蚂蚁装饰股份有限公司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苏州汇亨电力设计有限公司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苏州朗捷通智能科技有限公司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苏州金螳螂怡和科技有限公司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科林环保技术有限责任公司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江苏华海建筑设计有限公司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苏州市城市建筑设计院有限责任公司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南方雄狮创建集团股份有限公司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苏州混凝土水泥制品研究院有限公司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苏州金鼎建筑装饰工程有限公司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苏州金脑袋智能系统工程有限公司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苏州水木清华设计营造有限公司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苏州贝润建筑设计有限公司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国泰新点软件股份有限公司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苏州基业生态园林股份有限公司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苏州土木文化中城建筑设计有限公司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江苏华电项目管理有限公司苏州分公司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昆山市城建发展建筑设计院有限公司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苏州新区建筑设计研究院有限公司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苏州园林发展股份有限公司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苏州中亿丰科技有限公司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苏州嘉璟智能科技有限公司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太仓市仓能电力集团有限公司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上海天功建筑设计有限公司苏州分公司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苏州联创工程设计咨询有限公司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苏州国贸嘉和建筑工程有限公司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鸿灌环境技术有限公司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昆山开发区建筑设计院有限公司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苏州虎皇建设发展有限公司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81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苏州香山工坊景原建设股份有限公司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东南大学建筑设计研究院有限公司苏州分公司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苏州工业园区景观绿化工程有限公司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苏州泓都建筑设计有限公司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苏州悉地同美文化科技股份有限公司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苏州柯利达光电幕墙有限公司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苏州新东方建筑设计有限公司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苏州嘉盛建设工程有限公司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苏州智方电力设计有限公司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苏州一科科建建筑设计研究院有限公司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苏州中材非金属矿工业设计研究院有限公司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苏州吴林园林发展有限公司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江苏瀚远科技股份有限公司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苏州旭智设计营造有限公司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同人建筑设计（苏州）有限公司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苏州环亚景观园林规划设计研究院有限公司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苏州三川营造环境艺术有限公司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苏州中晟环境修复有限公司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苏州中兴华涵建筑设计有限公司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苏州市东方环境工程有限公司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苏州盛发工程技术有限公司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常熟市苏明实业有限公司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苏州华安普电力科技股份有限公司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常熟市金龙装饰有限责任公司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昆山市华鼎装饰有限公司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江苏泽天智能科技有限公司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江苏时代金承工程有限公司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苏州拉斐尔网络科技有限公司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江苏金土木建设集团有限公司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苏州元泰工程有限公司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苏州市华顺装饰有限公司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常熟古建园林股份有限公司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苏州市建筑装饰股份有限公司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苏州艺川尚营造集团有限公司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苏州三英装饰工程有限公司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江苏鑫宇装饰有限公司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江苏华亭建筑装饰工程有限公司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江苏宏洁智慧科技有限公司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苏州典唐建设工程有限公司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苏州东港装璜装饰有限公司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海光环境建设集团有限公司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苏州众通规划设计有限公司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江苏森美建设发展有限公司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常熟市华丽坚装饰工程有限公司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江苏嘉洋华联建筑装饰股份有限公司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苏州蓝格建设发展有限公司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江苏国贸酝领智能科技股份有限公司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苏州园林营造产业集团股份有限公司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苏州市宏春电力设计有限公司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江苏中科智能系统有限公司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昆山鸿禧来装饰工程有限公司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苏州市创美信息工程有限公司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苏州纳施美装饰工程有限公司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苏州工业园区同明装饰工程有限公司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苏州古镇联盟建筑设计有限公司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张家港市港源电力实业有限公司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江苏建苑装饰工程有限公司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海光建设集团有限公司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昆山市顺达电力建设有限公司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西北综合勘察设计研究院苏州分院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江苏鑫海浪智能科技有限公司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常熟市纳景组装饰工程有限公司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苏州市万圣幕墙工程有限公司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江苏屹耘智能工程有限公司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江苏华灿建设有限公司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苏州恒盛建筑咨询管理有限公司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常熟市锦利建筑装饰设计有限公司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苏州奥维建筑装饰设计有限公司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江苏三川建设有限公司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权琪建设发展有限公司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江苏云牛装饰工程有限公司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苏州大正建设有限公司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苏州中望宾舍设计有限公司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常熟市新苑地建筑装饰工程有限公司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江苏瑞泰幕墙装饰有限公司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苏州华鹏电力设计有限公司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常熟市正大建设工程有限公司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江苏朋友装饰设计工程有限责任公司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苏州苏净环保工程有限公司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苏州市鑫泰建筑装璜有限公司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常熟市水利勘察设计院有限公司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苏州巴洛克建筑装饰工程有限公司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苏州亚冠装饰有限公司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江苏华通工程管理有限公司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常熟市景怡装饰工程有限责任公司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江苏常建装饰工程有限公司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苏州博马建筑装饰有限公司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苏州工业园区嘉祥装饰有限公司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苏州同和环保工程有限公司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苏州拓普建筑设计有限公司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苏州大喜来展览展示制品有限公司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常熟市大陆设计装饰有限责任公司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苏州工业园区佳顺装饰有限公司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苏州工业园区科特建筑装饰有限公司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淮安市建筑设计研究院有限公司苏州分公司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江苏新博元建筑设计有限公司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苏州众升建设安装有限公司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江苏永通市政园林建设有限公司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吴江之光装饰有限公司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苏州尚鸿建筑装饰工程有限公司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常熟市华信科技有限公司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昆山华霆装饰有限公司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苏州工业园区艺玛营造设计工程有限公司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苏州名门世家建筑装饰设计工程有限公司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苏州市东升铝合金制品有限公司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苏州创捷传媒展览股份有限公司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苏州沃奥装饰有限公司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常熟华夏京城建设工程有限公司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苏州维景装饰照明有限公司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苏州市远联建设发展有限公司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苏州绿羽度建筑工程有限公司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圣晖系统集成集团股份有限公司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江苏华顶建设工程股份有限公司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江苏国欣圆建设工程有限公司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尚高科技有限公司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苏州明钧信息系统工程有限公司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苏州南亚新艺装饰设计工程有限公司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中行通工程咨询设计研究院（苏州）有限公司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江苏新亿迪智能科技有限公司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苏州五维源景观设计有限公司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苏州颐德装饰工程有限公司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江苏天诺建设工程有限公司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苏州嘉盈中诚装饰有限公司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荣建工程管理（常熟）有限公司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京华建设科技有限公司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昆山市白金装饰工程有限公司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江苏康隆环境建设工程有限公司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同心智能科技有限公司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江苏土立方建设工程有限公司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210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昆山市华特装饰工程有限公司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常熟国强装饰工程有限公司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太仓市鑫源装饰装潢有限公司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苏州启晖装饰工程有限公司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常熟市腾达建筑装饰有限责任公司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苏州万业装饰工程有限公司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苏州风云建设工程有限公司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张家港市天源水利设计院有限公司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江苏林润建设工程有限公司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苏州金迪智能科技有限公司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苏州利天建设工程有限公司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苏州大乘环保新材有限公司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苏州麦森风景建筑设计有限公司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苏州华瑞建筑装饰工程有限公司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江苏森茂装饰工程有限公司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苏州六度设计研究院有限公司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益阳市建筑设计院苏州分院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苏州新时代建筑设计有限责任公司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江苏尊宸建筑设计有限公司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苏州市华东电力设计有限公司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苏州筑成建筑设计院有限责任公司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江苏德丰建设集团有限公司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太仓市建筑设计院有限责任公司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  <w:tr w:rsidR="008C090E" w:rsidRPr="008C090E" w:rsidTr="008C090E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吴江创艺建筑设计有限公司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090E" w:rsidRPr="008C090E" w:rsidRDefault="008C090E" w:rsidP="008C090E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0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</w:tbl>
    <w:p w:rsidR="004A012B" w:rsidRDefault="004A012B" w:rsidP="008C1C72">
      <w:pPr>
        <w:spacing w:line="600" w:lineRule="exact"/>
        <w:ind w:firstLineChars="0" w:firstLine="0"/>
      </w:pPr>
    </w:p>
    <w:p w:rsidR="004A012B" w:rsidRDefault="004A012B">
      <w:pPr>
        <w:widowControl/>
        <w:ind w:firstLineChars="0" w:firstLine="0"/>
        <w:jc w:val="left"/>
      </w:pPr>
    </w:p>
    <w:sectPr w:rsidR="004A012B" w:rsidSect="004661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C729E"/>
    <w:rsid w:val="00100A1B"/>
    <w:rsid w:val="001C729E"/>
    <w:rsid w:val="001F5612"/>
    <w:rsid w:val="00295965"/>
    <w:rsid w:val="00390A7D"/>
    <w:rsid w:val="003B0D9A"/>
    <w:rsid w:val="004275E2"/>
    <w:rsid w:val="00466181"/>
    <w:rsid w:val="004A012B"/>
    <w:rsid w:val="004E5C65"/>
    <w:rsid w:val="00635C46"/>
    <w:rsid w:val="00640AB6"/>
    <w:rsid w:val="006E0763"/>
    <w:rsid w:val="007932F1"/>
    <w:rsid w:val="00837CCF"/>
    <w:rsid w:val="008C090E"/>
    <w:rsid w:val="008C1C72"/>
    <w:rsid w:val="00CA2411"/>
    <w:rsid w:val="00CA7D20"/>
    <w:rsid w:val="00DC6644"/>
    <w:rsid w:val="00DE01CA"/>
    <w:rsid w:val="00E42529"/>
    <w:rsid w:val="00EF547D"/>
    <w:rsid w:val="00F12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E2"/>
    <w:pPr>
      <w:widowControl w:val="0"/>
      <w:ind w:firstLineChars="200" w:firstLine="20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411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35C4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35C46"/>
    <w:rPr>
      <w:rFonts w:ascii="Times New Roman" w:eastAsia="仿宋_GB2312" w:hAnsi="Times New Roman" w:cs="Times New Roman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C090E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8C090E"/>
    <w:rPr>
      <w:color w:val="954F72"/>
      <w:u w:val="single"/>
    </w:rPr>
  </w:style>
  <w:style w:type="paragraph" w:customStyle="1" w:styleId="font5">
    <w:name w:val="font5"/>
    <w:basedOn w:val="a"/>
    <w:rsid w:val="008C090E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8C090E"/>
    <w:pPr>
      <w:widowControl/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8C090E"/>
    <w:pPr>
      <w:widowControl/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8C090E"/>
    <w:pPr>
      <w:widowControl/>
      <w:pBdr>
        <w:bottom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color w:val="000000"/>
      <w:kern w:val="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E2"/>
    <w:pPr>
      <w:widowControl w:val="0"/>
      <w:ind w:firstLineChars="200" w:firstLine="20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411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35C4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35C46"/>
    <w:rPr>
      <w:rFonts w:ascii="Times New Roman" w:eastAsia="仿宋_GB2312" w:hAnsi="Times New Roman" w:cs="Times New Roman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C090E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8C090E"/>
    <w:rPr>
      <w:color w:val="954F72"/>
      <w:u w:val="single"/>
    </w:rPr>
  </w:style>
  <w:style w:type="paragraph" w:customStyle="1" w:styleId="font5">
    <w:name w:val="font5"/>
    <w:basedOn w:val="a"/>
    <w:rsid w:val="008C090E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8C090E"/>
    <w:pPr>
      <w:widowControl/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8C090E"/>
    <w:pPr>
      <w:widowControl/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8C090E"/>
    <w:pPr>
      <w:widowControl/>
      <w:pBdr>
        <w:bottom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color w:val="000000"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853</Words>
  <Characters>4866</Characters>
  <Application>Microsoft Office Word</Application>
  <DocSecurity>0</DocSecurity>
  <Lines>40</Lines>
  <Paragraphs>11</Paragraphs>
  <ScaleCrop>false</ScaleCrop>
  <Company>HP Inc.</Company>
  <LinksUpToDate>false</LinksUpToDate>
  <CharactersWithSpaces>5708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罗兰</dc:creator>
  <cp:lastModifiedBy>Administrator</cp:lastModifiedBy>
  <cp:revision>2</cp:revision>
  <cp:lastPrinted>2021-03-25T03:29:00Z</cp:lastPrinted>
  <dcterms:created xsi:type="dcterms:W3CDTF">2021-03-25T07:24:00Z</dcterms:created>
  <dcterms:modified xsi:type="dcterms:W3CDTF">2021-03-25T07:24:00Z</dcterms:modified>
</cp:coreProperties>
</file>