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A4AA4">
      <w:pPr>
        <w:pStyle w:val="6"/>
        <w:spacing w:line="264" w:lineRule="auto"/>
        <w:jc w:val="center"/>
        <w:rPr>
          <w:color w:val="auto"/>
        </w:rPr>
      </w:pPr>
      <w:bookmarkStart w:id="59" w:name="_GoBack"/>
      <w:bookmarkEnd w:id="59"/>
    </w:p>
    <w:p w14:paraId="5844FB2D">
      <w:pPr>
        <w:spacing w:before="2400" w:beforeLines="1000"/>
        <w:ind w:left="2415" w:right="181" w:hanging="2217"/>
        <w:jc w:val="center"/>
        <w:outlineLvl w:val="0"/>
        <w:rPr>
          <w:rFonts w:hint="eastAsia" w:ascii="方正小标宋_GBK" w:hAnsi="黑体" w:eastAsia="方正小标宋_GBK" w:cs="方正小标宋_GBK"/>
          <w:color w:val="auto"/>
          <w:sz w:val="44"/>
          <w:szCs w:val="44"/>
          <w:lang w:eastAsia="zh-CN"/>
        </w:rPr>
      </w:pPr>
      <w:bookmarkStart w:id="0" w:name="_Toc223554929"/>
      <w:bookmarkStart w:id="1" w:name="_Toc223554361"/>
      <w:bookmarkStart w:id="2" w:name="_Toc233467689"/>
      <w:bookmarkStart w:id="3" w:name="_Toc232580431"/>
      <w:r>
        <w:rPr>
          <w:rFonts w:hint="eastAsia" w:ascii="方正小标宋_GBK" w:hAnsi="黑体" w:eastAsia="方正小标宋_GBK" w:cs="方正小标宋_GBK"/>
          <w:color w:val="auto"/>
          <w:spacing w:val="7"/>
          <w:sz w:val="44"/>
          <w:szCs w:val="44"/>
          <w:lang w:eastAsia="zh-CN"/>
        </w:rPr>
        <w:t>苏州市历史建筑</w:t>
      </w:r>
      <w:bookmarkEnd w:id="0"/>
      <w:bookmarkEnd w:id="1"/>
      <w:bookmarkStart w:id="4" w:name="_Toc223554362"/>
      <w:bookmarkStart w:id="5" w:name="_Toc223554930"/>
      <w:r>
        <w:rPr>
          <w:rFonts w:hint="eastAsia" w:ascii="方正小标宋_GBK" w:hAnsi="黑体" w:eastAsia="方正小标宋_GBK" w:cs="方正小标宋_GBK"/>
          <w:color w:val="auto"/>
          <w:spacing w:val="4"/>
          <w:sz w:val="44"/>
          <w:szCs w:val="44"/>
          <w:lang w:eastAsia="zh-CN"/>
        </w:rPr>
        <w:t>消防设计指</w:t>
      </w:r>
      <w:bookmarkEnd w:id="4"/>
      <w:bookmarkEnd w:id="5"/>
      <w:r>
        <w:rPr>
          <w:rFonts w:hint="eastAsia" w:ascii="方正小标宋_GBK" w:hAnsi="黑体" w:eastAsia="方正小标宋_GBK" w:cs="方正小标宋_GBK"/>
          <w:color w:val="auto"/>
          <w:spacing w:val="4"/>
          <w:sz w:val="44"/>
          <w:szCs w:val="44"/>
          <w:lang w:eastAsia="zh-CN"/>
        </w:rPr>
        <w:t>南</w:t>
      </w:r>
      <w:bookmarkEnd w:id="2"/>
      <w:bookmarkEnd w:id="3"/>
    </w:p>
    <w:p w14:paraId="1202F158">
      <w:pPr>
        <w:spacing w:before="7200" w:beforeLines="3000" w:line="218" w:lineRule="auto"/>
        <w:ind w:left="3317"/>
        <w:rPr>
          <w:rFonts w:hint="eastAsia" w:ascii="仿宋_GB2312" w:hAnsi="宋体" w:eastAsia="仿宋_GB2312" w:cs="仿宋_GB2312"/>
          <w:color w:val="auto"/>
          <w:sz w:val="32"/>
          <w:szCs w:val="32"/>
          <w:lang w:eastAsia="zh-CN"/>
        </w:rPr>
      </w:pPr>
      <w:r>
        <w:rPr>
          <w:rFonts w:hint="eastAsia" w:ascii="仿宋_GB2312" w:hAnsi="宋体" w:eastAsia="仿宋_GB2312" w:cs="仿宋_GB2312"/>
          <w:color w:val="auto"/>
          <w:spacing w:val="33"/>
          <w:sz w:val="32"/>
          <w:szCs w:val="32"/>
          <w:lang w:eastAsia="zh-CN"/>
        </w:rPr>
        <w:t>2026年9月</w:t>
      </w:r>
    </w:p>
    <w:p w14:paraId="501418AF">
      <w:pPr>
        <w:spacing w:line="218" w:lineRule="auto"/>
        <w:rPr>
          <w:rFonts w:hint="eastAsia" w:ascii="宋体" w:hAnsi="宋体" w:eastAsia="宋体" w:cs="宋体"/>
          <w:color w:val="auto"/>
          <w:sz w:val="32"/>
          <w:szCs w:val="32"/>
          <w:lang w:eastAsia="zh-CN"/>
        </w:rPr>
        <w:sectPr>
          <w:pgSz w:w="11910" w:h="16840"/>
          <w:pgMar w:top="1431" w:right="1786" w:bottom="0" w:left="1786" w:header="0" w:footer="0" w:gutter="0"/>
          <w:cols w:space="720" w:num="1"/>
          <w:docGrid w:linePitch="312" w:charSpace="0"/>
        </w:sectPr>
      </w:pPr>
    </w:p>
    <w:p w14:paraId="04A955D3">
      <w:pPr>
        <w:spacing w:before="87" w:line="221" w:lineRule="auto"/>
        <w:ind w:left="3733"/>
        <w:rPr>
          <w:rFonts w:hint="eastAsia" w:ascii="宋体" w:hAnsi="宋体" w:eastAsia="宋体" w:cs="宋体"/>
          <w:color w:val="auto"/>
          <w:sz w:val="27"/>
          <w:szCs w:val="27"/>
          <w:lang w:eastAsia="zh-CN"/>
        </w:rPr>
      </w:pPr>
      <w:r>
        <w:rPr>
          <w:rFonts w:ascii="宋体" w:hAnsi="宋体" w:eastAsia="宋体" w:cs="宋体"/>
          <w:b/>
          <w:bCs/>
          <w:color w:val="auto"/>
          <w:spacing w:val="-11"/>
          <w:sz w:val="27"/>
          <w:szCs w:val="27"/>
          <w:lang w:eastAsia="zh-CN"/>
        </w:rPr>
        <w:t>前</w:t>
      </w:r>
      <w:r>
        <w:rPr>
          <w:rFonts w:ascii="宋体" w:hAnsi="宋体" w:eastAsia="宋体" w:cs="宋体"/>
          <w:color w:val="auto"/>
          <w:spacing w:val="37"/>
          <w:sz w:val="27"/>
          <w:szCs w:val="27"/>
          <w:lang w:eastAsia="zh-CN"/>
        </w:rPr>
        <w:t xml:space="preserve">  </w:t>
      </w:r>
      <w:r>
        <w:rPr>
          <w:rFonts w:ascii="宋体" w:hAnsi="宋体" w:eastAsia="宋体" w:cs="宋体"/>
          <w:b/>
          <w:bCs/>
          <w:color w:val="auto"/>
          <w:spacing w:val="-11"/>
          <w:sz w:val="27"/>
          <w:szCs w:val="27"/>
          <w:lang w:eastAsia="zh-CN"/>
        </w:rPr>
        <w:t>言</w:t>
      </w:r>
    </w:p>
    <w:p w14:paraId="4A33FFB3">
      <w:pPr>
        <w:spacing w:after="0" w:line="360" w:lineRule="auto"/>
        <w:ind w:firstLine="500" w:firstLineChars="200"/>
        <w:jc w:val="both"/>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根据《中华人民共和国消</w:t>
      </w:r>
      <w:r>
        <w:rPr>
          <w:rFonts w:ascii="宋体" w:hAnsi="宋体" w:eastAsia="宋体" w:cs="宋体"/>
          <w:color w:val="auto"/>
          <w:spacing w:val="12"/>
          <w:sz w:val="24"/>
          <w:szCs w:val="24"/>
          <w:lang w:eastAsia="zh-CN"/>
        </w:rPr>
        <w:t>防法》</w:t>
      </w:r>
      <w:r>
        <w:rPr>
          <w:rFonts w:hint="eastAsia" w:ascii="宋体" w:hAnsi="宋体" w:eastAsia="宋体" w:cs="宋体"/>
          <w:color w:val="auto"/>
          <w:spacing w:val="12"/>
          <w:sz w:val="24"/>
          <w:szCs w:val="24"/>
          <w:lang w:eastAsia="zh-CN"/>
        </w:rPr>
        <w:t>、</w:t>
      </w:r>
      <w:r>
        <w:rPr>
          <w:rFonts w:ascii="宋体" w:hAnsi="宋体" w:eastAsia="宋体" w:cs="宋体"/>
          <w:color w:val="auto"/>
          <w:spacing w:val="12"/>
          <w:sz w:val="24"/>
          <w:szCs w:val="24"/>
          <w:lang w:eastAsia="zh-CN"/>
        </w:rPr>
        <w:t>《中华人民共和国城乡规划法》</w:t>
      </w:r>
      <w:r>
        <w:rPr>
          <w:rFonts w:hint="eastAsia" w:ascii="宋体" w:hAnsi="宋体" w:eastAsia="宋体" w:cs="宋体"/>
          <w:color w:val="auto"/>
          <w:spacing w:val="12"/>
          <w:sz w:val="24"/>
          <w:szCs w:val="24"/>
          <w:lang w:eastAsia="zh-CN"/>
        </w:rPr>
        <w:t>、</w:t>
      </w:r>
      <w:r>
        <w:rPr>
          <w:rFonts w:ascii="宋体" w:hAnsi="宋体" w:eastAsia="宋体" w:cs="宋体"/>
          <w:color w:val="auto"/>
          <w:spacing w:val="12"/>
          <w:sz w:val="24"/>
          <w:szCs w:val="24"/>
          <w:lang w:eastAsia="zh-CN"/>
        </w:rPr>
        <w:t>《历史文化名城名镇</w:t>
      </w:r>
      <w:r>
        <w:rPr>
          <w:rFonts w:ascii="宋体" w:hAnsi="宋体" w:eastAsia="宋体" w:cs="宋体"/>
          <w:color w:val="auto"/>
          <w:spacing w:val="11"/>
          <w:sz w:val="24"/>
          <w:szCs w:val="24"/>
          <w:lang w:eastAsia="zh-CN"/>
        </w:rPr>
        <w:t>名村保护条例》</w:t>
      </w:r>
      <w:r>
        <w:rPr>
          <w:rFonts w:hint="eastAsia" w:ascii="宋体" w:hAnsi="宋体" w:eastAsia="宋体" w:cs="宋体"/>
          <w:color w:val="auto"/>
          <w:spacing w:val="11"/>
          <w:sz w:val="24"/>
          <w:szCs w:val="24"/>
          <w:lang w:eastAsia="zh-CN"/>
        </w:rPr>
        <w:t>、</w:t>
      </w:r>
      <w:r>
        <w:rPr>
          <w:rFonts w:ascii="宋体" w:hAnsi="宋体" w:eastAsia="宋体" w:cs="宋体"/>
          <w:color w:val="auto"/>
          <w:spacing w:val="12"/>
          <w:sz w:val="24"/>
          <w:szCs w:val="24"/>
          <w:lang w:eastAsia="zh-CN"/>
        </w:rPr>
        <w:t>《建设工程消防设计审查</w:t>
      </w:r>
      <w:r>
        <w:rPr>
          <w:rFonts w:ascii="宋体" w:hAnsi="宋体" w:eastAsia="宋体" w:cs="宋体"/>
          <w:color w:val="auto"/>
          <w:spacing w:val="11"/>
          <w:sz w:val="24"/>
          <w:szCs w:val="24"/>
          <w:lang w:eastAsia="zh-CN"/>
        </w:rPr>
        <w:t>验收管理暂行规</w:t>
      </w:r>
      <w:r>
        <w:rPr>
          <w:rFonts w:ascii="宋体" w:hAnsi="宋体" w:eastAsia="宋体" w:cs="宋体"/>
          <w:color w:val="auto"/>
          <w:spacing w:val="5"/>
          <w:sz w:val="24"/>
          <w:szCs w:val="24"/>
          <w:lang w:eastAsia="zh-CN"/>
        </w:rPr>
        <w:t>定》</w:t>
      </w: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《关于在城乡建设中加强历史文化保护传承的意见》</w:t>
      </w: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《住</w:t>
      </w:r>
      <w:r>
        <w:rPr>
          <w:rFonts w:ascii="宋体" w:hAnsi="宋体" w:eastAsia="宋体" w:cs="宋体"/>
          <w:color w:val="auto"/>
          <w:spacing w:val="4"/>
          <w:sz w:val="24"/>
          <w:szCs w:val="24"/>
          <w:lang w:eastAsia="zh-CN"/>
        </w:rPr>
        <w:t>建部办公厅关于</w:t>
      </w:r>
      <w:r>
        <w:rPr>
          <w:rFonts w:ascii="宋体" w:hAnsi="宋体" w:eastAsia="宋体" w:cs="宋体"/>
          <w:color w:val="auto"/>
          <w:spacing w:val="5"/>
          <w:sz w:val="24"/>
          <w:szCs w:val="24"/>
          <w:lang w:eastAsia="zh-CN"/>
        </w:rPr>
        <w:t>开展既有建筑改造利用消防设计审查验收试点的通知》</w:t>
      </w:r>
      <w:bookmarkStart w:id="6" w:name="OLE_LINK2"/>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w:t>
      </w:r>
      <w:r>
        <w:rPr>
          <w:rFonts w:hint="eastAsia" w:ascii="宋体" w:hAnsi="宋体" w:eastAsia="宋体" w:cs="宋体"/>
          <w:color w:val="auto"/>
          <w:spacing w:val="5"/>
          <w:sz w:val="24"/>
          <w:szCs w:val="24"/>
          <w:lang w:eastAsia="zh-CN"/>
        </w:rPr>
        <w:t>住房城乡建设部关于加强历史建筑保护与利用工作的通知</w:t>
      </w:r>
      <w:r>
        <w:rPr>
          <w:rFonts w:ascii="宋体" w:hAnsi="宋体" w:eastAsia="宋体" w:cs="宋体"/>
          <w:color w:val="auto"/>
          <w:spacing w:val="5"/>
          <w:sz w:val="24"/>
          <w:szCs w:val="24"/>
          <w:lang w:eastAsia="zh-CN"/>
        </w:rPr>
        <w:t>》</w:t>
      </w:r>
      <w:bookmarkEnd w:id="6"/>
      <w:r>
        <w:rPr>
          <w:rFonts w:hint="eastAsia" w:ascii="宋体" w:hAnsi="宋体" w:eastAsia="宋体" w:cs="宋体"/>
          <w:color w:val="auto"/>
          <w:spacing w:val="5"/>
          <w:sz w:val="24"/>
          <w:szCs w:val="24"/>
          <w:lang w:eastAsia="zh-CN"/>
        </w:rPr>
        <w:t>、《苏州市城市更新条例》、</w:t>
      </w:r>
      <w:r>
        <w:rPr>
          <w:rFonts w:ascii="宋体" w:hAnsi="宋体" w:eastAsia="宋体" w:cs="宋体"/>
          <w:color w:val="auto"/>
          <w:spacing w:val="5"/>
          <w:sz w:val="24"/>
          <w:szCs w:val="24"/>
          <w:lang w:eastAsia="zh-CN"/>
        </w:rPr>
        <w:t>《苏州市历史建筑保护利用试点工作方案》有关要求，结合工作实际，</w:t>
      </w:r>
      <w:r>
        <w:rPr>
          <w:rFonts w:hint="eastAsia" w:ascii="宋体" w:hAnsi="宋体" w:eastAsia="宋体" w:cs="宋体"/>
          <w:color w:val="auto"/>
          <w:spacing w:val="5"/>
          <w:sz w:val="24"/>
          <w:szCs w:val="24"/>
          <w:lang w:eastAsia="zh-CN"/>
        </w:rPr>
        <w:t>苏州</w:t>
      </w:r>
      <w:r>
        <w:rPr>
          <w:rFonts w:ascii="宋体" w:hAnsi="宋体" w:eastAsia="宋体" w:cs="宋体"/>
          <w:color w:val="auto"/>
          <w:spacing w:val="5"/>
          <w:sz w:val="24"/>
          <w:szCs w:val="24"/>
          <w:lang w:eastAsia="zh-CN"/>
        </w:rPr>
        <w:t>市</w:t>
      </w:r>
      <w:r>
        <w:rPr>
          <w:rFonts w:hint="eastAsia" w:ascii="宋体" w:hAnsi="宋体" w:eastAsia="宋体" w:cs="宋体"/>
          <w:color w:val="auto"/>
          <w:spacing w:val="5"/>
          <w:sz w:val="24"/>
          <w:szCs w:val="24"/>
          <w:lang w:eastAsia="zh-CN"/>
        </w:rPr>
        <w:t>住房和城乡建设局</w:t>
      </w:r>
      <w:r>
        <w:rPr>
          <w:rFonts w:ascii="宋体" w:hAnsi="宋体" w:eastAsia="宋体" w:cs="宋体"/>
          <w:color w:val="auto"/>
          <w:spacing w:val="5"/>
          <w:sz w:val="24"/>
          <w:szCs w:val="24"/>
          <w:lang w:eastAsia="zh-CN"/>
        </w:rPr>
        <w:t>组织</w:t>
      </w:r>
      <w:bookmarkStart w:id="7" w:name="OLE_LINK1"/>
      <w:r>
        <w:rPr>
          <w:rFonts w:ascii="宋体" w:hAnsi="宋体" w:eastAsia="宋体" w:cs="宋体"/>
          <w:color w:val="auto"/>
          <w:spacing w:val="5"/>
          <w:sz w:val="24"/>
          <w:szCs w:val="24"/>
          <w:lang w:eastAsia="zh-CN"/>
        </w:rPr>
        <w:t>编制了《</w:t>
      </w:r>
      <w:r>
        <w:rPr>
          <w:rFonts w:hint="eastAsia" w:ascii="宋体" w:hAnsi="宋体" w:eastAsia="宋体" w:cs="宋体"/>
          <w:color w:val="auto"/>
          <w:spacing w:val="5"/>
          <w:sz w:val="24"/>
          <w:szCs w:val="24"/>
          <w:lang w:eastAsia="zh-CN"/>
        </w:rPr>
        <w:t>苏州</w:t>
      </w:r>
      <w:r>
        <w:rPr>
          <w:rFonts w:ascii="宋体" w:hAnsi="宋体" w:eastAsia="宋体" w:cs="宋体"/>
          <w:color w:val="auto"/>
          <w:spacing w:val="5"/>
          <w:sz w:val="24"/>
          <w:szCs w:val="24"/>
          <w:lang w:eastAsia="zh-CN"/>
        </w:rPr>
        <w:t>市历</w:t>
      </w:r>
      <w:r>
        <w:rPr>
          <w:rFonts w:ascii="宋体" w:hAnsi="宋体" w:eastAsia="宋体" w:cs="宋体"/>
          <w:color w:val="auto"/>
          <w:spacing w:val="4"/>
          <w:sz w:val="24"/>
          <w:szCs w:val="24"/>
          <w:lang w:eastAsia="zh-CN"/>
        </w:rPr>
        <w:t>史建筑</w:t>
      </w:r>
      <w:r>
        <w:rPr>
          <w:rFonts w:hint="eastAsia" w:ascii="宋体" w:hAnsi="宋体" w:eastAsia="宋体" w:cs="宋体"/>
          <w:color w:val="auto"/>
          <w:spacing w:val="4"/>
          <w:sz w:val="24"/>
          <w:szCs w:val="24"/>
          <w:lang w:eastAsia="zh-CN"/>
        </w:rPr>
        <w:t>消防设计</w:t>
      </w:r>
      <w:r>
        <w:rPr>
          <w:rFonts w:ascii="宋体" w:hAnsi="宋体" w:eastAsia="宋体" w:cs="宋体"/>
          <w:color w:val="auto"/>
          <w:spacing w:val="20"/>
          <w:sz w:val="24"/>
          <w:szCs w:val="24"/>
          <w:lang w:eastAsia="zh-CN"/>
        </w:rPr>
        <w:t>指南》</w:t>
      </w:r>
      <w:bookmarkEnd w:id="7"/>
      <w:r>
        <w:rPr>
          <w:rFonts w:ascii="宋体" w:hAnsi="宋体" w:eastAsia="宋体" w:cs="宋体"/>
          <w:color w:val="auto"/>
          <w:spacing w:val="20"/>
          <w:sz w:val="24"/>
          <w:szCs w:val="24"/>
          <w:lang w:eastAsia="zh-CN"/>
        </w:rPr>
        <w:t>(以下简称“指南”)。</w:t>
      </w:r>
    </w:p>
    <w:p w14:paraId="676FCA80">
      <w:pPr>
        <w:spacing w:after="0" w:line="360" w:lineRule="auto"/>
        <w:ind w:firstLine="496" w:firstLineChars="200"/>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本《指南》在编制过程中，以历史建筑火灾风险评估为基础，通过广泛调查研究，认真总结近年</w:t>
      </w:r>
      <w:r>
        <w:rPr>
          <w:rFonts w:ascii="宋体" w:hAnsi="宋体" w:eastAsia="宋体" w:cs="宋体"/>
          <w:color w:val="auto"/>
          <w:spacing w:val="3"/>
          <w:sz w:val="24"/>
          <w:szCs w:val="24"/>
          <w:lang w:eastAsia="zh-CN"/>
        </w:rPr>
        <w:t>来我市历史建筑防火技术措施设计和实施的经验，借鉴有关城市的设</w:t>
      </w:r>
      <w:r>
        <w:rPr>
          <w:rFonts w:ascii="宋体" w:hAnsi="宋体" w:eastAsia="宋体" w:cs="宋体"/>
          <w:color w:val="auto"/>
          <w:spacing w:val="2"/>
          <w:sz w:val="24"/>
          <w:szCs w:val="24"/>
          <w:lang w:eastAsia="zh-CN"/>
        </w:rPr>
        <w:t>计理念，</w:t>
      </w:r>
      <w:r>
        <w:rPr>
          <w:rFonts w:ascii="宋体" w:hAnsi="宋体" w:eastAsia="宋体" w:cs="宋体"/>
          <w:color w:val="auto"/>
          <w:spacing w:val="5"/>
          <w:sz w:val="24"/>
          <w:szCs w:val="24"/>
          <w:lang w:eastAsia="zh-CN"/>
        </w:rPr>
        <w:t>对主要问题进行了专题研究，并广泛征求了有关方</w:t>
      </w:r>
      <w:r>
        <w:rPr>
          <w:rFonts w:ascii="宋体" w:hAnsi="宋体" w:eastAsia="宋体" w:cs="宋体"/>
          <w:color w:val="auto"/>
          <w:spacing w:val="4"/>
          <w:sz w:val="24"/>
          <w:szCs w:val="24"/>
          <w:lang w:eastAsia="zh-CN"/>
        </w:rPr>
        <w:t>面的意见，最后通过专家和</w:t>
      </w:r>
      <w:r>
        <w:rPr>
          <w:rFonts w:ascii="宋体" w:hAnsi="宋体" w:eastAsia="宋体" w:cs="宋体"/>
          <w:color w:val="auto"/>
          <w:spacing w:val="-5"/>
          <w:sz w:val="24"/>
          <w:szCs w:val="24"/>
          <w:lang w:eastAsia="zh-CN"/>
        </w:rPr>
        <w:t>有关部门审查论证。</w:t>
      </w:r>
    </w:p>
    <w:p w14:paraId="61B1946B">
      <w:pPr>
        <w:spacing w:after="0" w:line="360" w:lineRule="auto"/>
        <w:ind w:firstLine="496" w:firstLineChars="200"/>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本指南由</w:t>
      </w:r>
      <w:r>
        <w:rPr>
          <w:rFonts w:hint="eastAsia" w:ascii="宋体" w:hAnsi="宋体" w:eastAsia="宋体" w:cs="宋体"/>
          <w:color w:val="auto"/>
          <w:spacing w:val="4"/>
          <w:sz w:val="24"/>
          <w:szCs w:val="24"/>
          <w:lang w:eastAsia="zh-CN"/>
        </w:rPr>
        <w:t>苏州</w:t>
      </w:r>
      <w:r>
        <w:rPr>
          <w:rFonts w:ascii="宋体" w:hAnsi="宋体" w:eastAsia="宋体" w:cs="宋体"/>
          <w:color w:val="auto"/>
          <w:spacing w:val="5"/>
          <w:sz w:val="24"/>
          <w:szCs w:val="24"/>
          <w:lang w:eastAsia="zh-CN"/>
        </w:rPr>
        <w:t>市</w:t>
      </w:r>
      <w:r>
        <w:rPr>
          <w:rFonts w:hint="eastAsia" w:ascii="宋体" w:hAnsi="宋体" w:eastAsia="宋体" w:cs="宋体"/>
          <w:color w:val="auto"/>
          <w:spacing w:val="5"/>
          <w:sz w:val="24"/>
          <w:szCs w:val="24"/>
          <w:lang w:eastAsia="zh-CN"/>
        </w:rPr>
        <w:t>住房和城乡建设局</w:t>
      </w:r>
      <w:r>
        <w:rPr>
          <w:rFonts w:ascii="宋体" w:hAnsi="宋体" w:eastAsia="宋体" w:cs="宋体"/>
          <w:color w:val="auto"/>
          <w:spacing w:val="4"/>
          <w:sz w:val="24"/>
          <w:szCs w:val="24"/>
          <w:lang w:eastAsia="zh-CN"/>
        </w:rPr>
        <w:t>负责管理，</w:t>
      </w:r>
      <w:r>
        <w:rPr>
          <w:rFonts w:hint="eastAsia" w:ascii="宋体" w:hAnsi="宋体" w:eastAsia="宋体" w:cs="宋体"/>
          <w:color w:val="auto"/>
          <w:spacing w:val="4"/>
          <w:sz w:val="24"/>
          <w:szCs w:val="24"/>
          <w:lang w:eastAsia="zh-CN"/>
        </w:rPr>
        <w:t>******</w:t>
      </w:r>
      <w:r>
        <w:rPr>
          <w:rFonts w:ascii="宋体" w:hAnsi="宋体" w:eastAsia="宋体" w:cs="宋体"/>
          <w:color w:val="auto"/>
          <w:spacing w:val="3"/>
          <w:sz w:val="24"/>
          <w:szCs w:val="24"/>
          <w:lang w:eastAsia="zh-CN"/>
        </w:rPr>
        <w:t>负责具体技术内容解释。在指南执行过程中如发现需修改和补充之处，请及时向苏州市</w:t>
      </w:r>
      <w:r>
        <w:rPr>
          <w:rFonts w:hint="eastAsia" w:ascii="宋体" w:hAnsi="宋体" w:eastAsia="宋体" w:cs="宋体"/>
          <w:color w:val="auto"/>
          <w:spacing w:val="3"/>
          <w:sz w:val="24"/>
          <w:szCs w:val="24"/>
          <w:lang w:eastAsia="zh-CN"/>
        </w:rPr>
        <w:t>住房和城乡建设局</w:t>
      </w:r>
      <w:r>
        <w:rPr>
          <w:rFonts w:ascii="宋体" w:hAnsi="宋体" w:eastAsia="宋体" w:cs="宋体"/>
          <w:color w:val="auto"/>
          <w:spacing w:val="3"/>
          <w:sz w:val="24"/>
          <w:szCs w:val="24"/>
          <w:lang w:eastAsia="zh-CN"/>
        </w:rPr>
        <w:t>反馈</w:t>
      </w:r>
      <w:r>
        <w:rPr>
          <w:rFonts w:hint="eastAsia" w:ascii="宋体" w:hAnsi="宋体" w:eastAsia="宋体" w:cs="宋体"/>
          <w:color w:val="auto"/>
          <w:spacing w:val="3"/>
          <w:sz w:val="24"/>
          <w:szCs w:val="24"/>
          <w:lang w:eastAsia="zh-CN"/>
        </w:rPr>
        <w:t>（地址：江苏省苏州市姑苏区锦帆路</w:t>
      </w:r>
      <w:r>
        <w:rPr>
          <w:rFonts w:ascii="宋体" w:hAnsi="宋体" w:eastAsia="宋体" w:cs="宋体"/>
          <w:color w:val="auto"/>
          <w:spacing w:val="3"/>
          <w:sz w:val="24"/>
          <w:szCs w:val="24"/>
          <w:lang w:eastAsia="zh-CN"/>
        </w:rPr>
        <w:t>211</w:t>
      </w:r>
      <w:r>
        <w:rPr>
          <w:rFonts w:hint="eastAsia" w:ascii="宋体" w:hAnsi="宋体" w:eastAsia="宋体" w:cs="宋体"/>
          <w:color w:val="auto"/>
          <w:spacing w:val="3"/>
          <w:sz w:val="24"/>
          <w:szCs w:val="24"/>
          <w:lang w:eastAsia="zh-CN"/>
        </w:rPr>
        <w:t>号，邮箱：</w:t>
      </w:r>
      <w:r>
        <w:rPr>
          <w:rFonts w:ascii="宋体" w:hAnsi="宋体" w:eastAsia="宋体" w:cs="宋体"/>
          <w:color w:val="auto"/>
          <w:spacing w:val="3"/>
          <w:sz w:val="24"/>
          <w:szCs w:val="24"/>
          <w:lang w:eastAsia="zh-CN"/>
        </w:rPr>
        <w:t>xfsyc@szzjj.suzhou.gov.cn</w:t>
      </w:r>
      <w:r>
        <w:rPr>
          <w:rFonts w:hint="eastAsia" w:ascii="宋体" w:hAnsi="宋体" w:eastAsia="宋体" w:cs="宋体"/>
          <w:color w:val="auto"/>
          <w:spacing w:val="3"/>
          <w:sz w:val="24"/>
          <w:szCs w:val="24"/>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以供今后修订完善。</w:t>
      </w:r>
    </w:p>
    <w:p w14:paraId="116295A3">
      <w:pPr>
        <w:spacing w:after="0" w:line="360" w:lineRule="auto"/>
        <w:ind w:firstLine="472" w:firstLineChars="200"/>
        <w:jc w:val="both"/>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本《指南》主编单位、参编单位、主要起草人和主要审查人：</w:t>
      </w:r>
    </w:p>
    <w:p w14:paraId="1B67BE6E">
      <w:pPr>
        <w:spacing w:after="0" w:line="360" w:lineRule="auto"/>
        <w:ind w:firstLine="484" w:firstLineChars="20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主编单位：</w:t>
      </w:r>
      <w:r>
        <w:rPr>
          <w:rFonts w:hint="eastAsia" w:ascii="宋体" w:hAnsi="宋体" w:eastAsia="宋体" w:cs="宋体"/>
          <w:color w:val="auto"/>
          <w:spacing w:val="1"/>
          <w:sz w:val="24"/>
          <w:szCs w:val="24"/>
          <w:lang w:eastAsia="zh-CN"/>
        </w:rPr>
        <w:t>******</w:t>
      </w:r>
    </w:p>
    <w:p w14:paraId="032D0681">
      <w:pPr>
        <w:spacing w:after="0" w:line="360" w:lineRule="auto"/>
        <w:ind w:firstLine="476" w:firstLineChars="200"/>
        <w:jc w:val="both"/>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lang w:eastAsia="zh-CN"/>
        </w:rPr>
        <w:t xml:space="preserve">参编单位： </w:t>
      </w:r>
      <w:r>
        <w:rPr>
          <w:rFonts w:hint="eastAsia" w:ascii="宋体" w:hAnsi="宋体" w:eastAsia="宋体" w:cs="宋体"/>
          <w:color w:val="auto"/>
          <w:spacing w:val="-1"/>
          <w:sz w:val="24"/>
          <w:szCs w:val="24"/>
          <w:lang w:eastAsia="zh-CN"/>
        </w:rPr>
        <w:t>******</w:t>
      </w:r>
    </w:p>
    <w:p w14:paraId="310F2298">
      <w:pPr>
        <w:spacing w:after="0" w:line="360" w:lineRule="auto"/>
        <w:ind w:firstLine="476" w:firstLineChars="20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主要起草人：</w:t>
      </w:r>
      <w:r>
        <w:rPr>
          <w:rFonts w:hint="eastAsia" w:ascii="宋体" w:hAnsi="宋体" w:eastAsia="宋体" w:cs="宋体"/>
          <w:color w:val="auto"/>
          <w:spacing w:val="-1"/>
          <w:sz w:val="24"/>
          <w:szCs w:val="24"/>
          <w:lang w:eastAsia="zh-CN"/>
        </w:rPr>
        <w:t>******</w:t>
      </w:r>
    </w:p>
    <w:p w14:paraId="47B010C8">
      <w:pPr>
        <w:spacing w:after="0" w:line="360" w:lineRule="auto"/>
        <w:ind w:firstLine="472" w:firstLineChars="200"/>
        <w:jc w:val="both"/>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主要审查人：</w:t>
      </w:r>
      <w:r>
        <w:rPr>
          <w:rFonts w:hint="eastAsia" w:ascii="宋体" w:hAnsi="宋体" w:eastAsia="宋体" w:cs="宋体"/>
          <w:color w:val="auto"/>
          <w:spacing w:val="-2"/>
          <w:sz w:val="24"/>
          <w:szCs w:val="24"/>
          <w:lang w:eastAsia="zh-CN"/>
        </w:rPr>
        <w:t>******</w:t>
      </w:r>
    </w:p>
    <w:p w14:paraId="1A5EA49D">
      <w:pPr>
        <w:spacing w:line="274" w:lineRule="auto"/>
        <w:rPr>
          <w:rFonts w:hint="eastAsia" w:ascii="宋体" w:hAnsi="宋体" w:eastAsia="宋体" w:cs="宋体"/>
          <w:color w:val="auto"/>
          <w:sz w:val="24"/>
          <w:szCs w:val="24"/>
          <w:lang w:eastAsia="zh-CN"/>
        </w:rPr>
        <w:sectPr>
          <w:pgSz w:w="11910" w:h="16840"/>
          <w:pgMar w:top="1431" w:right="1786" w:bottom="0" w:left="1780" w:header="0" w:footer="0" w:gutter="0"/>
          <w:cols w:space="720" w:num="1"/>
          <w:docGrid w:linePitch="312" w:charSpace="0"/>
        </w:sectPr>
      </w:pPr>
    </w:p>
    <w:p w14:paraId="59B4AD1F">
      <w:pPr>
        <w:pStyle w:val="2"/>
        <w:spacing w:after="0"/>
        <w:jc w:val="center"/>
        <w:rPr>
          <w:rFonts w:hint="eastAsia"/>
          <w:color w:val="auto"/>
        </w:rPr>
      </w:pPr>
      <w:bookmarkStart w:id="8" w:name="_Toc232580432"/>
      <w:bookmarkStart w:id="9" w:name="_Toc233467690"/>
      <w:r>
        <w:rPr>
          <w:rFonts w:ascii="宋体" w:hAnsi="宋体" w:eastAsia="宋体" w:cs="宋体"/>
          <w:color w:val="auto"/>
          <w:spacing w:val="-20"/>
          <w:kern w:val="0"/>
          <w:sz w:val="28"/>
          <w:szCs w:val="28"/>
          <w:lang w:eastAsia="zh-CN"/>
        </w:rPr>
        <w:t>目</w:t>
      </w:r>
      <w:r>
        <w:rPr>
          <w:rFonts w:hint="eastAsia" w:ascii="宋体" w:hAnsi="宋体" w:eastAsia="宋体" w:cs="宋体"/>
          <w:color w:val="auto"/>
          <w:spacing w:val="-20"/>
          <w:kern w:val="0"/>
          <w:sz w:val="28"/>
          <w:szCs w:val="28"/>
          <w:lang w:eastAsia="zh-CN"/>
        </w:rPr>
        <w:t xml:space="preserve">  </w:t>
      </w:r>
      <w:r>
        <w:rPr>
          <w:rFonts w:ascii="宋体" w:hAnsi="宋体" w:eastAsia="宋体" w:cs="宋体"/>
          <w:color w:val="auto"/>
          <w:spacing w:val="-20"/>
          <w:kern w:val="0"/>
          <w:sz w:val="28"/>
          <w:szCs w:val="28"/>
          <w:lang w:eastAsia="zh-CN"/>
        </w:rPr>
        <w:t>录</w:t>
      </w:r>
      <w:bookmarkEnd w:id="8"/>
      <w:bookmarkEnd w:id="9"/>
      <w:r>
        <w:rPr>
          <w:rFonts w:ascii="宋体" w:hAnsi="宋体" w:eastAsia="宋体" w:cs="宋体"/>
          <w:color w:val="auto"/>
          <w:spacing w:val="-20"/>
          <w:kern w:val="0"/>
          <w:sz w:val="28"/>
          <w:szCs w:val="28"/>
          <w:lang w:eastAsia="zh-CN"/>
        </w:rPr>
        <w:fldChar w:fldCharType="begin"/>
      </w:r>
      <w:r>
        <w:rPr>
          <w:rFonts w:ascii="宋体" w:hAnsi="宋体" w:eastAsia="宋体" w:cs="宋体"/>
          <w:color w:val="auto"/>
          <w:spacing w:val="-20"/>
          <w:kern w:val="0"/>
          <w:sz w:val="28"/>
          <w:szCs w:val="28"/>
          <w:lang w:eastAsia="zh-CN"/>
        </w:rPr>
        <w:instrText xml:space="preserve"> TOC \o "1-3" \h \z \u </w:instrText>
      </w:r>
      <w:r>
        <w:rPr>
          <w:rFonts w:ascii="宋体" w:hAnsi="宋体" w:eastAsia="宋体" w:cs="宋体"/>
          <w:color w:val="auto"/>
          <w:spacing w:val="-20"/>
          <w:kern w:val="0"/>
          <w:sz w:val="28"/>
          <w:szCs w:val="28"/>
          <w:lang w:eastAsia="zh-CN"/>
        </w:rPr>
        <w:fldChar w:fldCharType="separate"/>
      </w:r>
    </w:p>
    <w:p w14:paraId="12699291">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"_Toc233467691"</w:instrText>
      </w:r>
      <w:r>
        <w:rPr>
          <w:color w:val="auto"/>
        </w:rPr>
        <w:fldChar w:fldCharType="separate"/>
      </w:r>
      <w:r>
        <w:rPr>
          <w:rFonts w:ascii="Times New Roman" w:hAnsi="Times New Roman" w:eastAsia="宋体" w:cs="Times New Roman"/>
          <w:color w:val="auto"/>
          <w:spacing w:val="-20"/>
          <w:lang w:eastAsia="zh-CN"/>
        </w:rPr>
        <w:t>1</w:t>
      </w:r>
      <w:r>
        <w:rPr>
          <w:rFonts w:ascii="Times New Roman" w:hAnsi="Times New Roman" w:eastAsia="宋体" w:cs="Times New Roman"/>
          <w:color w:val="auto"/>
          <w:spacing w:val="30"/>
          <w:lang w:eastAsia="zh-CN"/>
        </w:rPr>
        <w:t xml:space="preserve">  </w:t>
      </w:r>
      <w:r>
        <w:rPr>
          <w:rFonts w:ascii="Times New Roman" w:hAnsi="Times New Roman" w:eastAsia="宋体" w:cs="Times New Roman"/>
          <w:color w:val="auto"/>
          <w:spacing w:val="-20"/>
          <w:lang w:eastAsia="zh-CN"/>
        </w:rPr>
        <w:t>总</w:t>
      </w:r>
      <w:r>
        <w:rPr>
          <w:rFonts w:ascii="Times New Roman" w:hAnsi="Times New Roman" w:eastAsia="宋体" w:cs="Times New Roman"/>
          <w:color w:val="auto"/>
          <w:spacing w:val="22"/>
          <w:lang w:eastAsia="zh-CN"/>
        </w:rPr>
        <w:t xml:space="preserve">    </w:t>
      </w:r>
      <w:r>
        <w:rPr>
          <w:rFonts w:ascii="Times New Roman" w:hAnsi="Times New Roman" w:eastAsia="宋体" w:cs="Times New Roman"/>
          <w:color w:val="auto"/>
          <w:spacing w:val="-20"/>
          <w:lang w:eastAsia="zh-CN"/>
        </w:rPr>
        <w:t>则</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_Toc233467691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1</w:t>
      </w:r>
      <w:r>
        <w:rPr>
          <w:rFonts w:ascii="Times New Roman" w:hAnsi="Times New Roman" w:eastAsia="宋体" w:cs="Times New Roman"/>
          <w:color w:val="auto"/>
        </w:rPr>
        <w:fldChar w:fldCharType="end"/>
      </w:r>
      <w:r>
        <w:rPr>
          <w:color w:val="auto"/>
        </w:rPr>
        <w:fldChar w:fldCharType="end"/>
      </w:r>
    </w:p>
    <w:p w14:paraId="0AD40826">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"_Toc233467692"</w:instrText>
      </w:r>
      <w:r>
        <w:rPr>
          <w:color w:val="auto"/>
        </w:rPr>
        <w:fldChar w:fldCharType="separate"/>
      </w:r>
      <w:r>
        <w:rPr>
          <w:rFonts w:ascii="Times New Roman" w:hAnsi="Times New Roman" w:eastAsia="宋体" w:cs="Times New Roman"/>
          <w:color w:val="auto"/>
          <w:spacing w:val="-13"/>
          <w:lang w:eastAsia="zh-CN"/>
        </w:rPr>
        <w:t>2</w:t>
      </w:r>
      <w:r>
        <w:rPr>
          <w:rFonts w:ascii="Times New Roman" w:hAnsi="Times New Roman" w:eastAsia="宋体" w:cs="Times New Roman"/>
          <w:color w:val="auto"/>
          <w:spacing w:val="15"/>
          <w:lang w:eastAsia="zh-CN"/>
        </w:rPr>
        <w:t xml:space="preserve">  </w:t>
      </w:r>
      <w:r>
        <w:rPr>
          <w:rFonts w:ascii="Times New Roman" w:hAnsi="Times New Roman" w:eastAsia="宋体" w:cs="Times New Roman"/>
          <w:color w:val="auto"/>
          <w:spacing w:val="-13"/>
          <w:lang w:eastAsia="zh-CN"/>
        </w:rPr>
        <w:t>术</w:t>
      </w:r>
      <w:r>
        <w:rPr>
          <w:rFonts w:ascii="Times New Roman" w:hAnsi="Times New Roman" w:eastAsia="宋体" w:cs="Times New Roman"/>
          <w:color w:val="auto"/>
          <w:spacing w:val="18"/>
          <w:lang w:eastAsia="zh-CN"/>
        </w:rPr>
        <w:t xml:space="preserve">    </w:t>
      </w:r>
      <w:r>
        <w:rPr>
          <w:rFonts w:ascii="Times New Roman" w:hAnsi="Times New Roman" w:eastAsia="宋体" w:cs="Times New Roman"/>
          <w:color w:val="auto"/>
          <w:spacing w:val="-13"/>
          <w:lang w:eastAsia="zh-CN"/>
        </w:rPr>
        <w:t>语</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_Toc233467692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2</w:t>
      </w:r>
      <w:r>
        <w:rPr>
          <w:rFonts w:ascii="Times New Roman" w:hAnsi="Times New Roman" w:eastAsia="宋体" w:cs="Times New Roman"/>
          <w:color w:val="auto"/>
        </w:rPr>
        <w:fldChar w:fldCharType="end"/>
      </w:r>
      <w:r>
        <w:rPr>
          <w:color w:val="auto"/>
        </w:rPr>
        <w:fldChar w:fldCharType="end"/>
      </w:r>
    </w:p>
    <w:p w14:paraId="1A7678C0">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"_Toc233467693"</w:instrText>
      </w:r>
      <w:r>
        <w:rPr>
          <w:color w:val="auto"/>
        </w:rPr>
        <w:fldChar w:fldCharType="separate"/>
      </w:r>
      <w:r>
        <w:rPr>
          <w:rFonts w:ascii="Times New Roman" w:hAnsi="Times New Roman" w:eastAsia="宋体" w:cs="Times New Roman"/>
          <w:color w:val="auto"/>
          <w:spacing w:val="-5"/>
          <w:lang w:eastAsia="zh-CN"/>
        </w:rPr>
        <w:t>3</w:t>
      </w:r>
      <w:r>
        <w:rPr>
          <w:rFonts w:ascii="Times New Roman" w:hAnsi="Times New Roman" w:eastAsia="宋体" w:cs="Times New Roman"/>
          <w:color w:val="auto"/>
          <w:spacing w:val="9"/>
          <w:lang w:eastAsia="zh-CN"/>
        </w:rPr>
        <w:t xml:space="preserve">  </w:t>
      </w:r>
      <w:r>
        <w:rPr>
          <w:rFonts w:ascii="Times New Roman" w:hAnsi="Times New Roman" w:eastAsia="宋体" w:cs="Times New Roman"/>
          <w:color w:val="auto"/>
          <w:spacing w:val="-5"/>
          <w:lang w:eastAsia="zh-CN"/>
        </w:rPr>
        <w:t>基本规定</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_Toc233467693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3</w:t>
      </w:r>
      <w:r>
        <w:rPr>
          <w:rFonts w:ascii="Times New Roman" w:hAnsi="Times New Roman" w:eastAsia="宋体" w:cs="Times New Roman"/>
          <w:color w:val="auto"/>
        </w:rPr>
        <w:fldChar w:fldCharType="end"/>
      </w:r>
      <w:r>
        <w:rPr>
          <w:color w:val="auto"/>
        </w:rPr>
        <w:fldChar w:fldCharType="end"/>
      </w:r>
    </w:p>
    <w:p w14:paraId="4BDF1034">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"_Toc233467694"</w:instrText>
      </w:r>
      <w:r>
        <w:rPr>
          <w:color w:val="auto"/>
        </w:rPr>
        <w:fldChar w:fldCharType="separate"/>
      </w:r>
      <w:r>
        <w:rPr>
          <w:rFonts w:ascii="Times New Roman" w:hAnsi="Times New Roman" w:eastAsia="宋体" w:cs="Times New Roman"/>
          <w:color w:val="auto"/>
          <w:spacing w:val="-5"/>
          <w:lang w:eastAsia="zh-CN"/>
        </w:rPr>
        <w:t>4  消防总体布局</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_Toc233467694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4</w:t>
      </w:r>
      <w:r>
        <w:rPr>
          <w:rFonts w:ascii="Times New Roman" w:hAnsi="Times New Roman" w:eastAsia="宋体" w:cs="Times New Roman"/>
          <w:color w:val="auto"/>
        </w:rPr>
        <w:fldChar w:fldCharType="end"/>
      </w:r>
      <w:r>
        <w:rPr>
          <w:color w:val="auto"/>
        </w:rPr>
        <w:fldChar w:fldCharType="end"/>
      </w:r>
    </w:p>
    <w:p w14:paraId="6D6AF4AF">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"_Toc233467695"</w:instrText>
      </w:r>
      <w:r>
        <w:rPr>
          <w:color w:val="auto"/>
        </w:rPr>
        <w:fldChar w:fldCharType="separate"/>
      </w:r>
      <w:r>
        <w:rPr>
          <w:rFonts w:ascii="Times New Roman" w:hAnsi="Times New Roman" w:eastAsia="宋体" w:cs="Times New Roman"/>
          <w:color w:val="auto"/>
          <w:spacing w:val="5"/>
          <w:lang w:eastAsia="zh-CN"/>
        </w:rPr>
        <w:t>4.1  防火组团</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_Toc233467695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4</w:t>
      </w:r>
      <w:r>
        <w:rPr>
          <w:rFonts w:ascii="Times New Roman" w:hAnsi="Times New Roman" w:eastAsia="宋体" w:cs="Times New Roman"/>
          <w:color w:val="auto"/>
        </w:rPr>
        <w:fldChar w:fldCharType="end"/>
      </w:r>
      <w:r>
        <w:rPr>
          <w:color w:val="auto"/>
        </w:rPr>
        <w:fldChar w:fldCharType="end"/>
      </w:r>
    </w:p>
    <w:p w14:paraId="2865C114">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"_Toc233467696"</w:instrText>
      </w:r>
      <w:r>
        <w:rPr>
          <w:color w:val="auto"/>
        </w:rPr>
        <w:fldChar w:fldCharType="separate"/>
      </w:r>
      <w:r>
        <w:rPr>
          <w:rFonts w:ascii="Times New Roman" w:hAnsi="Times New Roman" w:eastAsia="宋体" w:cs="Times New Roman"/>
          <w:color w:val="auto"/>
          <w:spacing w:val="5"/>
          <w:lang w:eastAsia="zh-CN"/>
        </w:rPr>
        <w:t>4.2  消防道路</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_Toc233467696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4</w:t>
      </w:r>
      <w:r>
        <w:rPr>
          <w:rFonts w:ascii="Times New Roman" w:hAnsi="Times New Roman" w:eastAsia="宋体" w:cs="Times New Roman"/>
          <w:color w:val="auto"/>
        </w:rPr>
        <w:fldChar w:fldCharType="end"/>
      </w:r>
      <w:r>
        <w:rPr>
          <w:color w:val="auto"/>
        </w:rPr>
        <w:fldChar w:fldCharType="end"/>
      </w:r>
    </w:p>
    <w:p w14:paraId="70AF3355">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"_Toc233467697"</w:instrText>
      </w:r>
      <w:r>
        <w:rPr>
          <w:color w:val="auto"/>
        </w:rPr>
        <w:fldChar w:fldCharType="separate"/>
      </w:r>
      <w:r>
        <w:rPr>
          <w:rFonts w:ascii="Times New Roman" w:hAnsi="Times New Roman" w:eastAsia="宋体" w:cs="Times New Roman"/>
          <w:color w:val="auto"/>
          <w:spacing w:val="5"/>
          <w:lang w:eastAsia="zh-CN"/>
        </w:rPr>
        <w:t>4.3  防火间距</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_Toc233467697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4</w:t>
      </w:r>
      <w:r>
        <w:rPr>
          <w:rFonts w:ascii="Times New Roman" w:hAnsi="Times New Roman" w:eastAsia="宋体" w:cs="Times New Roman"/>
          <w:color w:val="auto"/>
        </w:rPr>
        <w:fldChar w:fldCharType="end"/>
      </w:r>
      <w:r>
        <w:rPr>
          <w:color w:val="auto"/>
        </w:rPr>
        <w:fldChar w:fldCharType="end"/>
      </w:r>
    </w:p>
    <w:p w14:paraId="26E3C8BA">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"_Toc233467698"</w:instrText>
      </w:r>
      <w:r>
        <w:rPr>
          <w:color w:val="auto"/>
        </w:rPr>
        <w:fldChar w:fldCharType="separate"/>
      </w:r>
      <w:r>
        <w:rPr>
          <w:rFonts w:ascii="Times New Roman" w:hAnsi="Times New Roman" w:eastAsia="宋体" w:cs="Times New Roman"/>
          <w:color w:val="auto"/>
          <w:spacing w:val="-5"/>
          <w:lang w:eastAsia="zh-CN"/>
        </w:rPr>
        <w:t>5  建筑防火设计</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_Toc233467698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6</w:t>
      </w:r>
      <w:r>
        <w:rPr>
          <w:rFonts w:ascii="Times New Roman" w:hAnsi="Times New Roman" w:eastAsia="宋体" w:cs="Times New Roman"/>
          <w:color w:val="auto"/>
        </w:rPr>
        <w:fldChar w:fldCharType="end"/>
      </w:r>
      <w:r>
        <w:rPr>
          <w:color w:val="auto"/>
        </w:rPr>
        <w:fldChar w:fldCharType="end"/>
      </w:r>
    </w:p>
    <w:p w14:paraId="56276CF5">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"_Toc233467699"</w:instrText>
      </w:r>
      <w:r>
        <w:rPr>
          <w:color w:val="auto"/>
        </w:rPr>
        <w:fldChar w:fldCharType="separate"/>
      </w:r>
      <w:r>
        <w:rPr>
          <w:rFonts w:ascii="Times New Roman" w:hAnsi="Times New Roman" w:eastAsia="宋体" w:cs="Times New Roman"/>
          <w:color w:val="auto"/>
          <w:spacing w:val="5"/>
          <w:lang w:eastAsia="zh-CN"/>
        </w:rPr>
        <w:t>5.1  一般规定</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_Toc233467699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6</w:t>
      </w:r>
      <w:r>
        <w:rPr>
          <w:rFonts w:ascii="Times New Roman" w:hAnsi="Times New Roman" w:eastAsia="宋体" w:cs="Times New Roman"/>
          <w:color w:val="auto"/>
        </w:rPr>
        <w:fldChar w:fldCharType="end"/>
      </w:r>
      <w:r>
        <w:rPr>
          <w:color w:val="auto"/>
        </w:rPr>
        <w:fldChar w:fldCharType="end"/>
      </w:r>
    </w:p>
    <w:p w14:paraId="1F50D791">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"_Toc233467700"</w:instrText>
      </w:r>
      <w:r>
        <w:rPr>
          <w:color w:val="auto"/>
        </w:rPr>
        <w:fldChar w:fldCharType="separate"/>
      </w:r>
      <w:r>
        <w:rPr>
          <w:rFonts w:ascii="Times New Roman" w:hAnsi="Times New Roman" w:eastAsia="宋体" w:cs="Times New Roman"/>
          <w:color w:val="auto"/>
          <w:spacing w:val="5"/>
          <w:lang w:eastAsia="zh-CN"/>
        </w:rPr>
        <w:t>5.2  平面布置</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_Toc233467700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6</w:t>
      </w:r>
      <w:r>
        <w:rPr>
          <w:rFonts w:ascii="Times New Roman" w:hAnsi="Times New Roman" w:eastAsia="宋体" w:cs="Times New Roman"/>
          <w:color w:val="auto"/>
        </w:rPr>
        <w:fldChar w:fldCharType="end"/>
      </w:r>
      <w:r>
        <w:rPr>
          <w:color w:val="auto"/>
        </w:rPr>
        <w:fldChar w:fldCharType="end"/>
      </w:r>
    </w:p>
    <w:p w14:paraId="50DE09B8">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"_Toc233467701"</w:instrText>
      </w:r>
      <w:r>
        <w:rPr>
          <w:color w:val="auto"/>
        </w:rPr>
        <w:fldChar w:fldCharType="separate"/>
      </w:r>
      <w:r>
        <w:rPr>
          <w:rFonts w:ascii="Times New Roman" w:hAnsi="Times New Roman" w:eastAsia="宋体" w:cs="Times New Roman"/>
          <w:color w:val="auto"/>
          <w:spacing w:val="5"/>
          <w:lang w:eastAsia="zh-CN"/>
        </w:rPr>
        <w:t>5.3  安全疏散</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_Toc233467701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7</w:t>
      </w:r>
      <w:r>
        <w:rPr>
          <w:rFonts w:ascii="Times New Roman" w:hAnsi="Times New Roman" w:eastAsia="宋体" w:cs="Times New Roman"/>
          <w:color w:val="auto"/>
        </w:rPr>
        <w:fldChar w:fldCharType="end"/>
      </w:r>
      <w:r>
        <w:rPr>
          <w:color w:val="auto"/>
        </w:rPr>
        <w:fldChar w:fldCharType="end"/>
      </w:r>
    </w:p>
    <w:p w14:paraId="245D119B">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"_Toc233467702"</w:instrText>
      </w:r>
      <w:r>
        <w:rPr>
          <w:color w:val="auto"/>
        </w:rPr>
        <w:fldChar w:fldCharType="separate"/>
      </w:r>
      <w:r>
        <w:rPr>
          <w:rFonts w:ascii="Times New Roman" w:hAnsi="Times New Roman" w:eastAsia="宋体" w:cs="Times New Roman"/>
          <w:color w:val="auto"/>
          <w:spacing w:val="5"/>
          <w:lang w:eastAsia="zh-CN"/>
        </w:rPr>
        <w:t>5.4  内部装修</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_Toc233467702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7</w:t>
      </w:r>
      <w:r>
        <w:rPr>
          <w:rFonts w:ascii="Times New Roman" w:hAnsi="Times New Roman" w:eastAsia="宋体" w:cs="Times New Roman"/>
          <w:color w:val="auto"/>
        </w:rPr>
        <w:fldChar w:fldCharType="end"/>
      </w:r>
      <w:r>
        <w:rPr>
          <w:color w:val="auto"/>
        </w:rPr>
        <w:fldChar w:fldCharType="end"/>
      </w:r>
    </w:p>
    <w:p w14:paraId="594E94ED">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"_Toc233467703"</w:instrText>
      </w:r>
      <w:r>
        <w:rPr>
          <w:color w:val="auto"/>
        </w:rPr>
        <w:fldChar w:fldCharType="separate"/>
      </w:r>
      <w:r>
        <w:rPr>
          <w:rFonts w:ascii="Times New Roman" w:hAnsi="Times New Roman" w:eastAsia="宋体" w:cs="Times New Roman"/>
          <w:color w:val="auto"/>
          <w:spacing w:val="-3"/>
          <w:lang w:eastAsia="zh-CN"/>
        </w:rPr>
        <w:t>6  消防设施</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_Toc233467703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8</w:t>
      </w:r>
      <w:r>
        <w:rPr>
          <w:rFonts w:ascii="Times New Roman" w:hAnsi="Times New Roman" w:eastAsia="宋体" w:cs="Times New Roman"/>
          <w:color w:val="auto"/>
        </w:rPr>
        <w:fldChar w:fldCharType="end"/>
      </w:r>
      <w:r>
        <w:rPr>
          <w:color w:val="auto"/>
        </w:rPr>
        <w:fldChar w:fldCharType="end"/>
      </w:r>
    </w:p>
    <w:p w14:paraId="23277ADA">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"_Toc233467704"</w:instrText>
      </w:r>
      <w:r>
        <w:rPr>
          <w:color w:val="auto"/>
        </w:rPr>
        <w:fldChar w:fldCharType="separate"/>
      </w:r>
      <w:r>
        <w:rPr>
          <w:rFonts w:ascii="Times New Roman" w:hAnsi="Times New Roman" w:eastAsia="宋体" w:cs="Times New Roman"/>
          <w:color w:val="auto"/>
          <w:spacing w:val="5"/>
          <w:lang w:eastAsia="zh-CN"/>
        </w:rPr>
        <w:t>6.1  消防水系统</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_Toc233467704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8</w:t>
      </w:r>
      <w:r>
        <w:rPr>
          <w:rFonts w:ascii="Times New Roman" w:hAnsi="Times New Roman" w:eastAsia="宋体" w:cs="Times New Roman"/>
          <w:color w:val="auto"/>
        </w:rPr>
        <w:fldChar w:fldCharType="end"/>
      </w:r>
      <w:r>
        <w:rPr>
          <w:color w:val="auto"/>
        </w:rPr>
        <w:fldChar w:fldCharType="end"/>
      </w:r>
    </w:p>
    <w:p w14:paraId="5C36F049">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"_Toc233467705"</w:instrText>
      </w:r>
      <w:r>
        <w:rPr>
          <w:color w:val="auto"/>
        </w:rPr>
        <w:fldChar w:fldCharType="separate"/>
      </w:r>
      <w:r>
        <w:rPr>
          <w:rFonts w:ascii="Times New Roman" w:hAnsi="Times New Roman" w:eastAsia="宋体" w:cs="Times New Roman"/>
          <w:color w:val="auto"/>
          <w:spacing w:val="5"/>
          <w:lang w:eastAsia="zh-CN"/>
        </w:rPr>
        <w:t>6.2  防排烟系统</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_Toc233467705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8</w:t>
      </w:r>
      <w:r>
        <w:rPr>
          <w:rFonts w:ascii="Times New Roman" w:hAnsi="Times New Roman" w:eastAsia="宋体" w:cs="Times New Roman"/>
          <w:color w:val="auto"/>
        </w:rPr>
        <w:fldChar w:fldCharType="end"/>
      </w:r>
      <w:r>
        <w:rPr>
          <w:color w:val="auto"/>
        </w:rPr>
        <w:fldChar w:fldCharType="end"/>
      </w:r>
    </w:p>
    <w:p w14:paraId="2FFB3FF2">
      <w:pPr>
        <w:pStyle w:val="11"/>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"_Toc233467706"</w:instrText>
      </w:r>
      <w:r>
        <w:rPr>
          <w:color w:val="auto"/>
        </w:rPr>
        <w:fldChar w:fldCharType="separate"/>
      </w:r>
      <w:r>
        <w:rPr>
          <w:rFonts w:ascii="Times New Roman" w:hAnsi="Times New Roman" w:eastAsia="宋体" w:cs="Times New Roman"/>
          <w:color w:val="auto"/>
          <w:spacing w:val="5"/>
          <w:lang w:eastAsia="zh-CN"/>
        </w:rPr>
        <w:t>6.3  消防电气系统</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_Toc233467706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8</w:t>
      </w:r>
      <w:r>
        <w:rPr>
          <w:rFonts w:ascii="Times New Roman" w:hAnsi="Times New Roman" w:eastAsia="宋体" w:cs="Times New Roman"/>
          <w:color w:val="auto"/>
        </w:rPr>
        <w:fldChar w:fldCharType="end"/>
      </w:r>
      <w:r>
        <w:rPr>
          <w:color w:val="auto"/>
        </w:rPr>
        <w:fldChar w:fldCharType="end"/>
      </w:r>
    </w:p>
    <w:p w14:paraId="66464257">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"_Toc233467707"</w:instrText>
      </w:r>
      <w:r>
        <w:rPr>
          <w:color w:val="auto"/>
        </w:rPr>
        <w:fldChar w:fldCharType="separate"/>
      </w:r>
      <w:r>
        <w:rPr>
          <w:rFonts w:ascii="Times New Roman" w:hAnsi="Times New Roman" w:eastAsia="宋体" w:cs="Times New Roman"/>
          <w:color w:val="auto"/>
          <w:spacing w:val="-2"/>
          <w:lang w:eastAsia="zh-CN"/>
        </w:rPr>
        <w:t>本规范用词说明</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_Toc233467707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10</w:t>
      </w:r>
      <w:r>
        <w:rPr>
          <w:rFonts w:ascii="Times New Roman" w:hAnsi="Times New Roman" w:eastAsia="宋体" w:cs="Times New Roman"/>
          <w:color w:val="auto"/>
        </w:rPr>
        <w:fldChar w:fldCharType="end"/>
      </w:r>
      <w:r>
        <w:rPr>
          <w:color w:val="auto"/>
        </w:rPr>
        <w:fldChar w:fldCharType="end"/>
      </w:r>
    </w:p>
    <w:p w14:paraId="591D6618">
      <w:pPr>
        <w:pStyle w:val="10"/>
        <w:tabs>
          <w:tab w:val="right" w:leader="dot" w:pos="8328"/>
        </w:tabs>
        <w:rPr>
          <w:rFonts w:ascii="Times New Roman" w:hAnsi="Times New Roman" w:eastAsia="宋体" w:cs="Times New Roman"/>
          <w:snapToGrid/>
          <w:color w:val="auto"/>
          <w:kern w:val="2"/>
          <w:sz w:val="22"/>
          <w:szCs w:val="24"/>
          <w:lang w:eastAsia="zh-CN"/>
        </w:rPr>
      </w:pPr>
      <w:r>
        <w:rPr>
          <w:color w:val="auto"/>
        </w:rPr>
        <w:fldChar w:fldCharType="begin"/>
      </w:r>
      <w:r>
        <w:rPr>
          <w:color w:val="auto"/>
        </w:rPr>
        <w:instrText xml:space="preserve">Hyperlink \l "_Toc233467708"</w:instrText>
      </w:r>
      <w:r>
        <w:rPr>
          <w:color w:val="auto"/>
        </w:rPr>
        <w:fldChar w:fldCharType="separate"/>
      </w:r>
      <w:r>
        <w:rPr>
          <w:rFonts w:ascii="Times New Roman" w:hAnsi="Times New Roman" w:eastAsia="宋体" w:cs="Times New Roman"/>
          <w:color w:val="auto"/>
          <w:spacing w:val="-5"/>
          <w:lang w:eastAsia="zh-CN"/>
        </w:rPr>
        <w:t>规范性引用文件</w:t>
      </w:r>
      <w:r>
        <w:rPr>
          <w:rFonts w:ascii="Times New Roman" w:hAnsi="Times New Roman" w:eastAsia="宋体" w:cs="Times New Roman"/>
          <w:color w:val="auto"/>
        </w:rPr>
        <w:tab/>
      </w: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PAGEREF _Toc233467708 \h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11</w:t>
      </w:r>
      <w:r>
        <w:rPr>
          <w:rFonts w:ascii="Times New Roman" w:hAnsi="Times New Roman" w:eastAsia="宋体" w:cs="Times New Roman"/>
          <w:color w:val="auto"/>
        </w:rPr>
        <w:fldChar w:fldCharType="end"/>
      </w:r>
      <w:r>
        <w:rPr>
          <w:color w:val="auto"/>
        </w:rPr>
        <w:fldChar w:fldCharType="end"/>
      </w:r>
    </w:p>
    <w:p w14:paraId="27ECA67F">
      <w:pPr>
        <w:rPr>
          <w:color w:val="auto"/>
        </w:rPr>
      </w:pPr>
      <w:r>
        <w:rPr>
          <w:b/>
          <w:bCs/>
          <w:color w:val="auto"/>
          <w:lang w:val="zh-CN"/>
        </w:rPr>
        <w:fldChar w:fldCharType="end"/>
      </w:r>
    </w:p>
    <w:p w14:paraId="65DDE961">
      <w:pPr>
        <w:rPr>
          <w:color w:val="auto"/>
        </w:rPr>
        <w:sectPr>
          <w:pgSz w:w="11910" w:h="16840"/>
          <w:pgMar w:top="1431" w:right="1786" w:bottom="0" w:left="1786" w:header="0" w:footer="0" w:gutter="0"/>
          <w:cols w:space="720" w:num="1"/>
          <w:docGrid w:linePitch="312" w:charSpace="0"/>
        </w:sectPr>
      </w:pPr>
    </w:p>
    <w:p w14:paraId="222CD994">
      <w:pPr>
        <w:spacing w:before="76" w:line="221" w:lineRule="auto"/>
        <w:jc w:val="center"/>
        <w:outlineLvl w:val="0"/>
        <w:rPr>
          <w:rFonts w:hint="eastAsia" w:ascii="宋体" w:hAnsi="宋体" w:eastAsia="宋体" w:cs="宋体"/>
          <w:b/>
          <w:bCs/>
          <w:color w:val="auto"/>
          <w:spacing w:val="-20"/>
          <w:sz w:val="28"/>
          <w:szCs w:val="28"/>
          <w:lang w:eastAsia="zh-CN"/>
        </w:rPr>
        <w:sectPr>
          <w:footerReference r:id="rId4" w:type="default"/>
          <w:type w:val="continuous"/>
          <w:pgSz w:w="11910" w:h="16840"/>
          <w:pgMar w:top="1429" w:right="1786" w:bottom="1338" w:left="1786" w:header="0" w:footer="1219" w:gutter="0"/>
          <w:cols w:space="720" w:num="1"/>
          <w:docGrid w:linePitch="312" w:charSpace="0"/>
        </w:sectPr>
      </w:pPr>
      <w:bookmarkStart w:id="10" w:name="bookmark28"/>
      <w:bookmarkEnd w:id="10"/>
      <w:bookmarkStart w:id="11" w:name="_Toc223554363"/>
    </w:p>
    <w:p w14:paraId="67965286">
      <w:pPr>
        <w:spacing w:before="76" w:line="221" w:lineRule="auto"/>
        <w:jc w:val="center"/>
        <w:outlineLvl w:val="0"/>
        <w:rPr>
          <w:rFonts w:hint="eastAsia" w:ascii="宋体" w:hAnsi="宋体" w:eastAsia="宋体" w:cs="宋体"/>
          <w:b/>
          <w:bCs/>
          <w:color w:val="auto"/>
          <w:spacing w:val="-20"/>
          <w:sz w:val="28"/>
          <w:szCs w:val="28"/>
          <w:lang w:eastAsia="zh-CN"/>
        </w:rPr>
      </w:pPr>
      <w:bookmarkStart w:id="12" w:name="_Toc233467691"/>
      <w:r>
        <w:rPr>
          <w:rFonts w:ascii="宋体" w:hAnsi="宋体" w:eastAsia="宋体" w:cs="宋体"/>
          <w:b/>
          <w:bCs/>
          <w:color w:val="auto"/>
          <w:spacing w:val="-20"/>
          <w:sz w:val="28"/>
          <w:szCs w:val="28"/>
          <w:lang w:eastAsia="zh-CN"/>
        </w:rPr>
        <w:t>1</w:t>
      </w:r>
      <w:r>
        <w:rPr>
          <w:rFonts w:hint="eastAsia" w:ascii="宋体" w:hAnsi="宋体" w:eastAsia="宋体" w:cs="宋体"/>
          <w:color w:val="auto"/>
          <w:spacing w:val="30"/>
          <w:sz w:val="28"/>
          <w:szCs w:val="28"/>
          <w:lang w:eastAsia="zh-CN"/>
        </w:rPr>
        <w:t xml:space="preserve">  </w:t>
      </w:r>
      <w:r>
        <w:rPr>
          <w:rFonts w:ascii="宋体" w:hAnsi="宋体" w:eastAsia="宋体" w:cs="宋体"/>
          <w:b/>
          <w:bCs/>
          <w:color w:val="auto"/>
          <w:spacing w:val="-20"/>
          <w:sz w:val="28"/>
          <w:szCs w:val="28"/>
          <w:lang w:eastAsia="zh-CN"/>
        </w:rPr>
        <w:t>总</w:t>
      </w:r>
      <w:r>
        <w:rPr>
          <w:rFonts w:ascii="宋体" w:hAnsi="宋体" w:eastAsia="宋体" w:cs="宋体"/>
          <w:color w:val="auto"/>
          <w:spacing w:val="22"/>
          <w:sz w:val="28"/>
          <w:szCs w:val="28"/>
          <w:lang w:eastAsia="zh-CN"/>
        </w:rPr>
        <w:t xml:space="preserve">    </w:t>
      </w:r>
      <w:r>
        <w:rPr>
          <w:rFonts w:ascii="宋体" w:hAnsi="宋体" w:eastAsia="宋体" w:cs="宋体"/>
          <w:b/>
          <w:bCs/>
          <w:color w:val="auto"/>
          <w:spacing w:val="-20"/>
          <w:sz w:val="28"/>
          <w:szCs w:val="28"/>
          <w:lang w:eastAsia="zh-CN"/>
        </w:rPr>
        <w:t>则</w:t>
      </w:r>
      <w:bookmarkEnd w:id="11"/>
      <w:bookmarkEnd w:id="12"/>
    </w:p>
    <w:p w14:paraId="448E91B7">
      <w:pPr>
        <w:pStyle w:val="6"/>
        <w:spacing w:line="269" w:lineRule="auto"/>
        <w:rPr>
          <w:color w:val="auto"/>
          <w:lang w:eastAsia="zh-CN"/>
        </w:rPr>
      </w:pPr>
    </w:p>
    <w:p w14:paraId="3596AC49">
      <w:pPr>
        <w:spacing w:after="0" w:line="360" w:lineRule="auto"/>
        <w:jc w:val="both"/>
        <w:rPr>
          <w:rFonts w:hint="eastAsia" w:ascii="宋体" w:hAnsi="宋体" w:eastAsia="宋体" w:cs="宋体"/>
          <w:color w:val="auto"/>
          <w:sz w:val="24"/>
          <w:szCs w:val="24"/>
          <w:lang w:eastAsia="zh-CN"/>
        </w:rPr>
      </w:pPr>
      <w:r>
        <w:rPr>
          <w:rFonts w:ascii="宋体" w:hAnsi="宋体" w:eastAsia="宋体" w:cs="Times New Roman"/>
          <w:b/>
          <w:bCs/>
          <w:color w:val="auto"/>
          <w:spacing w:val="9"/>
          <w:sz w:val="24"/>
          <w:szCs w:val="24"/>
          <w:lang w:eastAsia="zh-CN"/>
        </w:rPr>
        <w:t>1.0.</w:t>
      </w:r>
      <w:r>
        <w:rPr>
          <w:rFonts w:hint="eastAsia" w:ascii="宋体" w:hAnsi="宋体" w:eastAsia="宋体" w:cs="Times New Roman"/>
          <w:b/>
          <w:bCs/>
          <w:color w:val="auto"/>
          <w:spacing w:val="9"/>
          <w:sz w:val="24"/>
          <w:szCs w:val="24"/>
          <w:lang w:eastAsia="zh-CN"/>
        </w:rPr>
        <w:t>1</w:t>
      </w:r>
      <w:r>
        <w:rPr>
          <w:rFonts w:hint="eastAsia" w:ascii="宋体" w:hAnsi="宋体" w:eastAsia="宋体" w:cs="Times New Roman"/>
          <w:color w:val="auto"/>
          <w:spacing w:val="9"/>
          <w:sz w:val="24"/>
          <w:szCs w:val="24"/>
          <w:lang w:eastAsia="zh-CN"/>
        </w:rPr>
        <w:t xml:space="preserve">  </w:t>
      </w:r>
      <w:r>
        <w:rPr>
          <w:rFonts w:ascii="宋体" w:hAnsi="宋体" w:eastAsia="宋体" w:cs="宋体"/>
          <w:color w:val="auto"/>
          <w:spacing w:val="9"/>
          <w:sz w:val="24"/>
          <w:szCs w:val="24"/>
          <w:lang w:eastAsia="zh-CN"/>
        </w:rPr>
        <w:t>为在城市建设中加强历史文化的保护传承</w:t>
      </w:r>
      <w:r>
        <w:rPr>
          <w:rFonts w:ascii="宋体" w:hAnsi="宋体" w:eastAsia="宋体" w:cs="宋体"/>
          <w:color w:val="auto"/>
          <w:spacing w:val="8"/>
          <w:sz w:val="24"/>
          <w:szCs w:val="24"/>
          <w:lang w:eastAsia="zh-CN"/>
        </w:rPr>
        <w:t>、延续历史文脉、坚定文化自</w:t>
      </w:r>
      <w:r>
        <w:rPr>
          <w:rFonts w:ascii="宋体" w:hAnsi="宋体" w:eastAsia="宋体" w:cs="宋体"/>
          <w:color w:val="auto"/>
          <w:spacing w:val="10"/>
          <w:sz w:val="24"/>
          <w:szCs w:val="24"/>
          <w:lang w:eastAsia="zh-CN"/>
        </w:rPr>
        <w:t>信、推动城市建设高质量发展，针对</w:t>
      </w:r>
      <w:r>
        <w:rPr>
          <w:rFonts w:hint="eastAsia" w:ascii="宋体" w:hAnsi="宋体" w:eastAsia="宋体" w:cs="宋体"/>
          <w:color w:val="auto"/>
          <w:spacing w:val="10"/>
          <w:sz w:val="24"/>
          <w:szCs w:val="24"/>
          <w:lang w:eastAsia="zh-CN"/>
        </w:rPr>
        <w:t>苏州</w:t>
      </w:r>
      <w:r>
        <w:rPr>
          <w:rFonts w:ascii="宋体" w:hAnsi="宋体" w:eastAsia="宋体" w:cs="宋体"/>
          <w:color w:val="auto"/>
          <w:spacing w:val="10"/>
          <w:sz w:val="24"/>
          <w:szCs w:val="24"/>
          <w:lang w:eastAsia="zh-CN"/>
        </w:rPr>
        <w:t>市历史</w:t>
      </w:r>
      <w:r>
        <w:rPr>
          <w:rFonts w:hint="eastAsia" w:ascii="宋体" w:hAnsi="宋体" w:eastAsia="宋体" w:cs="宋体"/>
          <w:color w:val="auto"/>
          <w:spacing w:val="10"/>
          <w:sz w:val="24"/>
          <w:szCs w:val="24"/>
          <w:lang w:eastAsia="zh-CN"/>
        </w:rPr>
        <w:t>建筑保护利用过</w:t>
      </w:r>
      <w:r>
        <w:rPr>
          <w:rFonts w:ascii="宋体" w:hAnsi="宋体" w:eastAsia="宋体" w:cs="宋体"/>
          <w:color w:val="auto"/>
          <w:spacing w:val="10"/>
          <w:sz w:val="24"/>
          <w:szCs w:val="24"/>
          <w:lang w:eastAsia="zh-CN"/>
        </w:rPr>
        <w:t>程中难以完全满足现行国家工程建设消防技术标准的状况，特编制本指南，用以指导和规范项目实施主体</w:t>
      </w:r>
      <w:r>
        <w:rPr>
          <w:rFonts w:hint="eastAsia" w:ascii="宋体" w:hAnsi="宋体" w:eastAsia="宋体" w:cs="宋体"/>
          <w:color w:val="auto"/>
          <w:spacing w:val="10"/>
          <w:sz w:val="24"/>
          <w:szCs w:val="24"/>
          <w:lang w:eastAsia="zh-CN"/>
        </w:rPr>
        <w:t>在保持</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pacing w:val="-2"/>
          <w:sz w:val="24"/>
          <w:szCs w:val="24"/>
          <w:lang w:eastAsia="zh-CN"/>
        </w:rPr>
        <w:t>部位的基础上，</w:t>
      </w:r>
      <w:r>
        <w:rPr>
          <w:rFonts w:ascii="宋体" w:hAnsi="宋体" w:eastAsia="宋体" w:cs="宋体"/>
          <w:color w:val="auto"/>
          <w:spacing w:val="10"/>
          <w:sz w:val="24"/>
          <w:szCs w:val="24"/>
          <w:lang w:eastAsia="zh-CN"/>
        </w:rPr>
        <w:t>通过采取防火</w:t>
      </w:r>
      <w:r>
        <w:rPr>
          <w:rFonts w:ascii="宋体" w:hAnsi="宋体" w:eastAsia="宋体" w:cs="宋体"/>
          <w:color w:val="auto"/>
          <w:spacing w:val="9"/>
          <w:sz w:val="24"/>
          <w:szCs w:val="24"/>
          <w:lang w:eastAsia="zh-CN"/>
        </w:rPr>
        <w:t>技术措施提升历史建筑的消防安全水平</w:t>
      </w:r>
      <w:r>
        <w:rPr>
          <w:rFonts w:ascii="宋体" w:hAnsi="宋体" w:eastAsia="宋体" w:cs="宋体"/>
          <w:color w:val="auto"/>
          <w:spacing w:val="8"/>
          <w:sz w:val="24"/>
          <w:szCs w:val="24"/>
          <w:lang w:eastAsia="zh-CN"/>
        </w:rPr>
        <w:t>。</w:t>
      </w:r>
    </w:p>
    <w:p w14:paraId="6B67AFD9">
      <w:pPr>
        <w:spacing w:after="0" w:line="360" w:lineRule="auto"/>
        <w:jc w:val="both"/>
        <w:rPr>
          <w:rFonts w:hint="eastAsia" w:ascii="宋体" w:hAnsi="宋体" w:eastAsia="宋体" w:cs="宋体"/>
          <w:color w:val="auto"/>
          <w:spacing w:val="8"/>
          <w:sz w:val="24"/>
          <w:szCs w:val="24"/>
          <w:lang w:eastAsia="zh-CN"/>
        </w:rPr>
      </w:pPr>
      <w:r>
        <w:rPr>
          <w:rFonts w:ascii="宋体" w:hAnsi="宋体" w:eastAsia="宋体" w:cs="Times New Roman"/>
          <w:b/>
          <w:bCs/>
          <w:color w:val="auto"/>
          <w:spacing w:val="9"/>
          <w:sz w:val="24"/>
          <w:szCs w:val="24"/>
          <w:lang w:eastAsia="zh-CN"/>
        </w:rPr>
        <w:t>1.0.</w:t>
      </w:r>
      <w:r>
        <w:rPr>
          <w:rFonts w:hint="eastAsia" w:ascii="宋体" w:hAnsi="宋体" w:eastAsia="宋体" w:cs="Times New Roman"/>
          <w:b/>
          <w:bCs/>
          <w:color w:val="auto"/>
          <w:spacing w:val="9"/>
          <w:sz w:val="24"/>
          <w:szCs w:val="24"/>
          <w:lang w:eastAsia="zh-CN"/>
        </w:rPr>
        <w:t>2</w:t>
      </w:r>
      <w:r>
        <w:rPr>
          <w:rFonts w:hint="eastAsia" w:ascii="宋体" w:hAnsi="宋体" w:eastAsia="宋体" w:cs="Times New Roman"/>
          <w:color w:val="auto"/>
          <w:spacing w:val="9"/>
          <w:sz w:val="24"/>
          <w:szCs w:val="24"/>
          <w:lang w:eastAsia="zh-CN"/>
        </w:rPr>
        <w:t xml:space="preserve">  </w:t>
      </w:r>
      <w:r>
        <w:rPr>
          <w:rFonts w:ascii="宋体" w:hAnsi="宋体" w:eastAsia="宋体" w:cs="宋体"/>
          <w:color w:val="auto"/>
          <w:spacing w:val="8"/>
          <w:sz w:val="24"/>
          <w:szCs w:val="24"/>
          <w:lang w:eastAsia="zh-CN"/>
        </w:rPr>
        <w:t>本指南适用于</w:t>
      </w:r>
      <w:r>
        <w:rPr>
          <w:rFonts w:hint="eastAsia" w:ascii="宋体" w:hAnsi="宋体" w:eastAsia="宋体" w:cs="宋体"/>
          <w:color w:val="auto"/>
          <w:spacing w:val="8"/>
          <w:sz w:val="24"/>
          <w:szCs w:val="24"/>
          <w:lang w:eastAsia="zh-CN"/>
        </w:rPr>
        <w:t>苏州市</w:t>
      </w:r>
      <w:r>
        <w:rPr>
          <w:rFonts w:ascii="宋体" w:hAnsi="宋体" w:eastAsia="宋体" w:cs="宋体"/>
          <w:color w:val="auto"/>
          <w:spacing w:val="8"/>
          <w:sz w:val="24"/>
          <w:szCs w:val="24"/>
          <w:lang w:eastAsia="zh-CN"/>
        </w:rPr>
        <w:t>历史建筑</w:t>
      </w:r>
      <w:r>
        <w:rPr>
          <w:rFonts w:hint="eastAsia" w:ascii="宋体" w:hAnsi="宋体" w:eastAsia="宋体" w:cs="宋体"/>
          <w:color w:val="auto"/>
          <w:spacing w:val="8"/>
          <w:sz w:val="24"/>
          <w:szCs w:val="24"/>
          <w:lang w:eastAsia="zh-CN"/>
        </w:rPr>
        <w:t>保护</w:t>
      </w:r>
      <w:r>
        <w:rPr>
          <w:rFonts w:ascii="宋体" w:hAnsi="宋体" w:eastAsia="宋体" w:cs="宋体"/>
          <w:color w:val="auto"/>
          <w:spacing w:val="8"/>
          <w:sz w:val="24"/>
          <w:szCs w:val="24"/>
          <w:lang w:eastAsia="zh-CN"/>
        </w:rPr>
        <w:t>利用工程的单、多层建筑，不适用于上述工程中的高层建筑。</w:t>
      </w:r>
    </w:p>
    <w:p w14:paraId="27E2A882">
      <w:pPr>
        <w:spacing w:after="0" w:line="360" w:lineRule="auto"/>
        <w:jc w:val="both"/>
        <w:rPr>
          <w:rFonts w:hint="eastAsia" w:ascii="宋体" w:hAnsi="宋体" w:eastAsia="宋体" w:cs="宋体"/>
          <w:color w:val="auto"/>
          <w:spacing w:val="8"/>
          <w:sz w:val="24"/>
          <w:szCs w:val="24"/>
          <w:lang w:eastAsia="zh-CN"/>
        </w:rPr>
      </w:pPr>
      <w:r>
        <w:rPr>
          <w:rFonts w:hint="eastAsia" w:ascii="宋体" w:hAnsi="宋体" w:eastAsia="宋体" w:cs="宋体"/>
          <w:b/>
          <w:bCs/>
          <w:color w:val="auto"/>
          <w:spacing w:val="8"/>
          <w:sz w:val="24"/>
          <w:szCs w:val="24"/>
          <w:lang w:eastAsia="zh-CN"/>
        </w:rPr>
        <w:t>1.0.3</w:t>
      </w:r>
      <w:r>
        <w:rPr>
          <w:rFonts w:hint="eastAsia" w:ascii="宋体" w:hAnsi="宋体" w:eastAsia="宋体" w:cs="宋体"/>
          <w:color w:val="auto"/>
          <w:spacing w:val="8"/>
          <w:sz w:val="24"/>
          <w:szCs w:val="24"/>
          <w:lang w:eastAsia="zh-CN"/>
        </w:rPr>
        <w:t xml:space="preserve">   历史建筑保护利用的范围应包括历史建筑本身和必要的风貌协调区。</w:t>
      </w:r>
    </w:p>
    <w:p w14:paraId="7375541D">
      <w:pPr>
        <w:spacing w:after="0" w:line="360" w:lineRule="auto"/>
        <w:jc w:val="both"/>
        <w:rPr>
          <w:rFonts w:hint="eastAsia" w:ascii="新宋体" w:hAnsi="新宋体" w:eastAsia="新宋体" w:cs="新宋体"/>
          <w:color w:val="auto"/>
          <w:spacing w:val="-1"/>
          <w:sz w:val="24"/>
          <w:szCs w:val="24"/>
          <w:lang w:eastAsia="zh-CN"/>
        </w:rPr>
      </w:pPr>
      <w:r>
        <w:rPr>
          <w:rFonts w:ascii="宋体" w:hAnsi="宋体" w:eastAsia="宋体" w:cs="Times New Roman"/>
          <w:b/>
          <w:bCs/>
          <w:color w:val="auto"/>
          <w:spacing w:val="9"/>
          <w:sz w:val="24"/>
          <w:szCs w:val="24"/>
          <w:lang w:eastAsia="zh-CN"/>
        </w:rPr>
        <w:t>1.0.4</w:t>
      </w:r>
      <w:r>
        <w:rPr>
          <w:rFonts w:hint="eastAsia" w:ascii="宋体" w:hAnsi="宋体" w:eastAsia="宋体" w:cs="Times New Roman"/>
          <w:color w:val="auto"/>
          <w:spacing w:val="9"/>
          <w:sz w:val="24"/>
          <w:szCs w:val="24"/>
          <w:lang w:eastAsia="zh-CN"/>
        </w:rPr>
        <w:t xml:space="preserve">  </w:t>
      </w:r>
      <w:r>
        <w:rPr>
          <w:rFonts w:hint="eastAsia" w:ascii="宋体" w:hAnsi="宋体" w:eastAsia="宋体" w:cs="Times New Roman"/>
          <w:color w:val="auto"/>
          <w:sz w:val="24"/>
          <w:szCs w:val="24"/>
        </w:rPr>
        <w:t xml:space="preserve"> </w:t>
      </w:r>
      <w:r>
        <w:rPr>
          <w:rFonts w:hint="eastAsia" w:ascii="宋体" w:hAnsi="宋体" w:eastAsia="宋体" w:cs="新宋体"/>
          <w:color w:val="auto"/>
          <w:sz w:val="24"/>
          <w:szCs w:val="24"/>
        </w:rPr>
        <w:t>本指南不适用于被</w:t>
      </w:r>
      <w:r>
        <w:rPr>
          <w:rFonts w:hint="eastAsia" w:ascii="宋体" w:hAnsi="宋体" w:eastAsia="宋体"/>
          <w:color w:val="auto"/>
          <w:sz w:val="24"/>
          <w:szCs w:val="24"/>
        </w:rPr>
        <w:t>公</w:t>
      </w:r>
      <w:r>
        <w:rPr>
          <w:rFonts w:hint="eastAsia" w:ascii="宋体" w:hAnsi="宋体" w:eastAsia="宋体"/>
          <w:color w:val="auto"/>
          <w:sz w:val="24"/>
          <w:szCs w:val="24"/>
          <w:lang w:eastAsia="zh-CN"/>
        </w:rPr>
        <w:t>布为不可移动文物的历史建筑</w:t>
      </w:r>
      <w:r>
        <w:rPr>
          <w:rFonts w:ascii="新宋体" w:hAnsi="新宋体" w:eastAsia="新宋体" w:cs="新宋体"/>
          <w:color w:val="auto"/>
          <w:spacing w:val="-1"/>
          <w:sz w:val="24"/>
          <w:szCs w:val="24"/>
          <w:lang w:eastAsia="zh-CN"/>
        </w:rPr>
        <w:t>。</w:t>
      </w:r>
    </w:p>
    <w:p w14:paraId="1091968F">
      <w:pPr>
        <w:spacing w:after="0" w:line="360" w:lineRule="auto"/>
        <w:jc w:val="both"/>
        <w:rPr>
          <w:rFonts w:hint="eastAsia" w:ascii="宋体" w:hAnsi="宋体" w:eastAsia="宋体" w:cs="宋体"/>
          <w:color w:val="auto"/>
          <w:sz w:val="24"/>
          <w:szCs w:val="24"/>
          <w:lang w:eastAsia="zh-CN"/>
        </w:rPr>
      </w:pPr>
      <w:r>
        <w:rPr>
          <w:rFonts w:ascii="宋体" w:hAnsi="宋体" w:eastAsia="宋体" w:cs="Times New Roman"/>
          <w:b/>
          <w:bCs/>
          <w:color w:val="auto"/>
          <w:spacing w:val="9"/>
          <w:sz w:val="24"/>
          <w:szCs w:val="24"/>
          <w:lang w:eastAsia="zh-CN"/>
        </w:rPr>
        <w:t>1.0.</w:t>
      </w:r>
      <w:r>
        <w:rPr>
          <w:rFonts w:hint="eastAsia" w:ascii="宋体" w:hAnsi="宋体" w:eastAsia="宋体" w:cs="Times New Roman"/>
          <w:b/>
          <w:bCs/>
          <w:color w:val="auto"/>
          <w:spacing w:val="9"/>
          <w:sz w:val="24"/>
          <w:szCs w:val="24"/>
          <w:lang w:eastAsia="zh-CN"/>
        </w:rPr>
        <w:t>5</w:t>
      </w:r>
      <w:r>
        <w:rPr>
          <w:rFonts w:ascii="宋体" w:hAnsi="宋体" w:eastAsia="宋体" w:cs="Times New Roman"/>
          <w:color w:val="auto"/>
          <w:spacing w:val="9"/>
          <w:sz w:val="24"/>
          <w:szCs w:val="24"/>
          <w:lang w:eastAsia="zh-CN"/>
        </w:rPr>
        <w:t xml:space="preserve">   </w:t>
      </w:r>
      <w:r>
        <w:rPr>
          <w:rFonts w:ascii="宋体" w:hAnsi="宋体" w:eastAsia="宋体" w:cs="宋体"/>
          <w:color w:val="auto"/>
          <w:spacing w:val="9"/>
          <w:sz w:val="24"/>
          <w:szCs w:val="24"/>
          <w:lang w:eastAsia="zh-CN"/>
        </w:rPr>
        <w:t>历史建筑</w:t>
      </w:r>
      <w:r>
        <w:rPr>
          <w:rFonts w:hint="eastAsia" w:ascii="宋体" w:hAnsi="宋体" w:eastAsia="宋体" w:cs="宋体"/>
          <w:color w:val="auto"/>
          <w:spacing w:val="9"/>
          <w:sz w:val="24"/>
          <w:szCs w:val="24"/>
          <w:lang w:eastAsia="zh-CN"/>
        </w:rPr>
        <w:t>保护</w:t>
      </w:r>
      <w:r>
        <w:rPr>
          <w:rFonts w:ascii="宋体" w:hAnsi="宋体" w:eastAsia="宋体" w:cs="宋体"/>
          <w:color w:val="auto"/>
          <w:spacing w:val="9"/>
          <w:sz w:val="24"/>
          <w:szCs w:val="24"/>
          <w:lang w:eastAsia="zh-CN"/>
        </w:rPr>
        <w:t>利用中所采</w:t>
      </w:r>
      <w:r>
        <w:rPr>
          <w:rFonts w:ascii="宋体" w:hAnsi="宋体" w:eastAsia="宋体" w:cs="宋体"/>
          <w:color w:val="auto"/>
          <w:spacing w:val="8"/>
          <w:sz w:val="24"/>
          <w:szCs w:val="24"/>
          <w:lang w:eastAsia="zh-CN"/>
        </w:rPr>
        <w:t>取的防火技术措施应因地</w:t>
      </w:r>
      <w:r>
        <w:rPr>
          <w:rFonts w:ascii="宋体" w:hAnsi="宋体" w:eastAsia="宋体" w:cs="宋体"/>
          <w:color w:val="auto"/>
          <w:spacing w:val="10"/>
          <w:sz w:val="24"/>
          <w:szCs w:val="24"/>
          <w:lang w:eastAsia="zh-CN"/>
        </w:rPr>
        <w:t>制宜，结合街区布局特点及建筑防火特征，</w:t>
      </w:r>
      <w:r>
        <w:rPr>
          <w:rFonts w:hint="eastAsia" w:ascii="宋体" w:hAnsi="宋体" w:eastAsia="宋体" w:cs="宋体"/>
          <w:color w:val="auto"/>
          <w:spacing w:val="10"/>
          <w:sz w:val="24"/>
          <w:szCs w:val="24"/>
          <w:lang w:eastAsia="zh-CN"/>
        </w:rPr>
        <w:t>兼顾历史文化保护传承与消防安全保</w:t>
      </w:r>
      <w:r>
        <w:rPr>
          <w:rFonts w:hint="eastAsia" w:ascii="宋体" w:hAnsi="宋体" w:eastAsia="宋体" w:cs="宋体"/>
          <w:color w:val="auto"/>
          <w:spacing w:val="11"/>
          <w:sz w:val="24"/>
          <w:szCs w:val="24"/>
          <w:lang w:eastAsia="zh-CN"/>
        </w:rPr>
        <w:t>护</w:t>
      </w:r>
      <w:r>
        <w:rPr>
          <w:rFonts w:ascii="宋体" w:hAnsi="宋体" w:eastAsia="宋体" w:cs="宋体"/>
          <w:color w:val="auto"/>
          <w:spacing w:val="11"/>
          <w:sz w:val="24"/>
          <w:szCs w:val="24"/>
          <w:lang w:eastAsia="zh-CN"/>
        </w:rPr>
        <w:t>，遵循最低限度干预原则，安全适用、经济合</w:t>
      </w:r>
      <w:r>
        <w:rPr>
          <w:rFonts w:ascii="宋体" w:hAnsi="宋体" w:eastAsia="宋体" w:cs="宋体"/>
          <w:color w:val="auto"/>
          <w:spacing w:val="10"/>
          <w:sz w:val="24"/>
          <w:szCs w:val="24"/>
          <w:lang w:eastAsia="zh-CN"/>
        </w:rPr>
        <w:t>理，有效提高建筑的消</w:t>
      </w:r>
      <w:r>
        <w:rPr>
          <w:rFonts w:ascii="宋体" w:hAnsi="宋体" w:eastAsia="宋体" w:cs="宋体"/>
          <w:color w:val="auto"/>
          <w:spacing w:val="4"/>
          <w:sz w:val="24"/>
          <w:szCs w:val="24"/>
          <w:lang w:eastAsia="zh-CN"/>
        </w:rPr>
        <w:t>防安全水平。</w:t>
      </w:r>
    </w:p>
    <w:p w14:paraId="1AEF3967">
      <w:pPr>
        <w:spacing w:after="0" w:line="360" w:lineRule="auto"/>
        <w:jc w:val="both"/>
        <w:rPr>
          <w:rFonts w:hint="eastAsia" w:ascii="宋体" w:hAnsi="宋体" w:eastAsia="宋体" w:cs="宋体"/>
          <w:color w:val="auto"/>
          <w:sz w:val="24"/>
          <w:szCs w:val="24"/>
          <w:lang w:eastAsia="zh-CN"/>
        </w:rPr>
      </w:pPr>
      <w:r>
        <w:rPr>
          <w:rFonts w:ascii="宋体" w:hAnsi="宋体" w:eastAsia="宋体" w:cs="Times New Roman"/>
          <w:b/>
          <w:bCs/>
          <w:color w:val="auto"/>
          <w:spacing w:val="9"/>
          <w:sz w:val="24"/>
          <w:szCs w:val="24"/>
          <w:lang w:eastAsia="zh-CN"/>
        </w:rPr>
        <w:t>1.0.</w:t>
      </w:r>
      <w:r>
        <w:rPr>
          <w:rFonts w:hint="eastAsia" w:ascii="宋体" w:hAnsi="宋体" w:eastAsia="宋体" w:cs="Times New Roman"/>
          <w:b/>
          <w:bCs/>
          <w:color w:val="auto"/>
          <w:spacing w:val="9"/>
          <w:sz w:val="24"/>
          <w:szCs w:val="24"/>
          <w:lang w:eastAsia="zh-CN"/>
        </w:rPr>
        <w:t>7</w:t>
      </w:r>
      <w:r>
        <w:rPr>
          <w:rFonts w:hint="eastAsia"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除本指南规定可适用的情形外，其他消防措施均应严格执行国家现行相</w:t>
      </w:r>
      <w:r>
        <w:rPr>
          <w:rFonts w:ascii="宋体" w:hAnsi="宋体" w:eastAsia="宋体" w:cs="宋体"/>
          <w:color w:val="auto"/>
          <w:spacing w:val="7"/>
          <w:sz w:val="24"/>
          <w:szCs w:val="24"/>
          <w:lang w:eastAsia="zh-CN"/>
        </w:rPr>
        <w:t>关标准和法律、法规的规定。</w:t>
      </w:r>
    </w:p>
    <w:p w14:paraId="08BC28E2">
      <w:pPr>
        <w:spacing w:after="0" w:line="360" w:lineRule="auto"/>
        <w:jc w:val="both"/>
        <w:rPr>
          <w:rFonts w:hint="eastAsia" w:ascii="宋体" w:hAnsi="宋体" w:eastAsia="宋体" w:cs="宋体"/>
          <w:color w:val="auto"/>
          <w:spacing w:val="8"/>
          <w:sz w:val="24"/>
          <w:szCs w:val="24"/>
          <w:lang w:eastAsia="zh-CN"/>
        </w:rPr>
      </w:pPr>
      <w:r>
        <w:rPr>
          <w:rFonts w:ascii="宋体" w:hAnsi="宋体" w:eastAsia="宋体" w:cs="Times New Roman"/>
          <w:b/>
          <w:bCs/>
          <w:color w:val="auto"/>
          <w:spacing w:val="9"/>
          <w:sz w:val="24"/>
          <w:szCs w:val="24"/>
          <w:lang w:eastAsia="zh-CN"/>
        </w:rPr>
        <w:t>1.0.</w:t>
      </w:r>
      <w:r>
        <w:rPr>
          <w:rFonts w:hint="eastAsia" w:ascii="宋体" w:hAnsi="宋体" w:eastAsia="宋体" w:cs="Times New Roman"/>
          <w:b/>
          <w:bCs/>
          <w:color w:val="auto"/>
          <w:spacing w:val="9"/>
          <w:sz w:val="24"/>
          <w:szCs w:val="24"/>
          <w:lang w:eastAsia="zh-CN"/>
        </w:rPr>
        <w:t>8</w:t>
      </w:r>
      <w:r>
        <w:rPr>
          <w:rFonts w:hint="eastAsia" w:ascii="宋体" w:hAnsi="宋体" w:eastAsia="宋体" w:cs="Times New Roman"/>
          <w:color w:val="auto"/>
          <w:spacing w:val="9"/>
          <w:sz w:val="24"/>
          <w:szCs w:val="24"/>
          <w:lang w:eastAsia="zh-CN"/>
        </w:rPr>
        <w:t xml:space="preserve">   </w:t>
      </w:r>
      <w:r>
        <w:rPr>
          <w:rFonts w:ascii="宋体" w:hAnsi="宋体" w:eastAsia="宋体" w:cs="宋体"/>
          <w:color w:val="auto"/>
          <w:spacing w:val="9"/>
          <w:sz w:val="24"/>
          <w:szCs w:val="24"/>
          <w:lang w:eastAsia="zh-CN"/>
        </w:rPr>
        <w:t>历史建筑</w:t>
      </w:r>
      <w:r>
        <w:rPr>
          <w:rFonts w:hint="eastAsia" w:ascii="宋体" w:hAnsi="宋体" w:eastAsia="宋体" w:cs="宋体"/>
          <w:color w:val="auto"/>
          <w:spacing w:val="9"/>
          <w:sz w:val="24"/>
          <w:szCs w:val="24"/>
          <w:lang w:eastAsia="zh-CN"/>
        </w:rPr>
        <w:t>保护</w:t>
      </w:r>
      <w:r>
        <w:rPr>
          <w:rFonts w:ascii="宋体" w:hAnsi="宋体" w:eastAsia="宋体" w:cs="宋体"/>
          <w:color w:val="auto"/>
          <w:spacing w:val="9"/>
          <w:sz w:val="24"/>
          <w:szCs w:val="24"/>
          <w:lang w:eastAsia="zh-CN"/>
        </w:rPr>
        <w:t>利用</w:t>
      </w:r>
      <w:r>
        <w:rPr>
          <w:rFonts w:hint="eastAsia" w:ascii="宋体" w:hAnsi="宋体" w:eastAsia="宋体" w:cs="宋体"/>
          <w:color w:val="auto"/>
          <w:spacing w:val="9"/>
          <w:sz w:val="24"/>
          <w:szCs w:val="24"/>
          <w:lang w:eastAsia="zh-CN"/>
        </w:rPr>
        <w:t>过程</w:t>
      </w:r>
      <w:r>
        <w:rPr>
          <w:rFonts w:ascii="宋体" w:hAnsi="宋体" w:eastAsia="宋体" w:cs="宋体"/>
          <w:color w:val="auto"/>
          <w:spacing w:val="9"/>
          <w:sz w:val="24"/>
          <w:szCs w:val="24"/>
          <w:lang w:eastAsia="zh-CN"/>
        </w:rPr>
        <w:t>中，按照</w:t>
      </w:r>
      <w:r>
        <w:rPr>
          <w:rFonts w:ascii="宋体" w:hAnsi="宋体" w:eastAsia="宋体" w:cs="宋体"/>
          <w:color w:val="auto"/>
          <w:spacing w:val="8"/>
          <w:sz w:val="24"/>
          <w:szCs w:val="24"/>
          <w:lang w:eastAsia="zh-CN"/>
        </w:rPr>
        <w:t>有关标准和本指南不能解决的消防问题，可针对具体问题进行专项研究</w:t>
      </w:r>
      <w:r>
        <w:rPr>
          <w:rFonts w:hint="eastAsia" w:ascii="宋体" w:hAnsi="宋体" w:eastAsia="宋体" w:cs="宋体"/>
          <w:color w:val="auto"/>
          <w:spacing w:val="8"/>
          <w:sz w:val="24"/>
          <w:szCs w:val="24"/>
          <w:lang w:eastAsia="zh-CN"/>
        </w:rPr>
        <w:t>分析</w:t>
      </w:r>
      <w:r>
        <w:rPr>
          <w:rFonts w:ascii="宋体" w:hAnsi="宋体" w:eastAsia="宋体" w:cs="宋体"/>
          <w:color w:val="auto"/>
          <w:spacing w:val="8"/>
          <w:sz w:val="24"/>
          <w:szCs w:val="24"/>
          <w:lang w:eastAsia="zh-CN"/>
        </w:rPr>
        <w:t>。</w:t>
      </w:r>
    </w:p>
    <w:p w14:paraId="3575F4B8">
      <w:pPr>
        <w:rPr>
          <w:rFonts w:hint="eastAsia" w:ascii="宋体" w:hAnsi="宋体" w:eastAsia="宋体" w:cs="宋体"/>
          <w:color w:val="auto"/>
          <w:sz w:val="23"/>
          <w:szCs w:val="23"/>
          <w:lang w:eastAsia="zh-CN"/>
        </w:rPr>
        <w:sectPr>
          <w:pgSz w:w="11910" w:h="16840"/>
          <w:pgMar w:top="1429" w:right="1786" w:bottom="1338" w:left="1786" w:header="0" w:footer="1219" w:gutter="0"/>
          <w:pgNumType w:start="1"/>
          <w:cols w:space="720" w:num="1"/>
          <w:docGrid w:linePitch="312" w:charSpace="0"/>
        </w:sectPr>
      </w:pPr>
    </w:p>
    <w:p w14:paraId="584CE607">
      <w:pPr>
        <w:spacing w:before="66" w:line="218" w:lineRule="auto"/>
        <w:jc w:val="center"/>
        <w:outlineLvl w:val="0"/>
        <w:rPr>
          <w:rFonts w:hint="eastAsia" w:ascii="宋体" w:hAnsi="宋体" w:eastAsia="宋体" w:cs="宋体"/>
          <w:b/>
          <w:bCs/>
          <w:color w:val="auto"/>
          <w:spacing w:val="-13"/>
          <w:sz w:val="29"/>
          <w:szCs w:val="29"/>
          <w:lang w:eastAsia="zh-CN"/>
        </w:rPr>
        <w:sectPr>
          <w:footerReference r:id="rId5" w:type="default"/>
          <w:type w:val="continuous"/>
          <w:pgSz w:w="11910" w:h="16840"/>
          <w:pgMar w:top="1429" w:right="1786" w:bottom="1332" w:left="1780" w:header="0" w:footer="1208" w:gutter="0"/>
          <w:cols w:space="720" w:num="1"/>
          <w:docGrid w:linePitch="312" w:charSpace="0"/>
        </w:sectPr>
      </w:pPr>
      <w:bookmarkStart w:id="13" w:name="bookmark29"/>
      <w:bookmarkEnd w:id="13"/>
      <w:bookmarkStart w:id="14" w:name="_Toc223554364"/>
    </w:p>
    <w:p w14:paraId="655F7AFB">
      <w:pPr>
        <w:spacing w:before="66" w:line="218" w:lineRule="auto"/>
        <w:jc w:val="center"/>
        <w:outlineLvl w:val="0"/>
        <w:rPr>
          <w:rFonts w:hint="eastAsia" w:ascii="宋体" w:hAnsi="宋体" w:eastAsia="宋体" w:cs="宋体"/>
          <w:color w:val="auto"/>
          <w:sz w:val="29"/>
          <w:szCs w:val="29"/>
          <w:lang w:eastAsia="zh-CN"/>
        </w:rPr>
      </w:pPr>
      <w:bookmarkStart w:id="15" w:name="_Toc233467692"/>
      <w:r>
        <w:rPr>
          <w:rFonts w:ascii="宋体" w:hAnsi="宋体" w:eastAsia="宋体" w:cs="宋体"/>
          <w:b/>
          <w:bCs/>
          <w:color w:val="auto"/>
          <w:spacing w:val="-13"/>
          <w:sz w:val="29"/>
          <w:szCs w:val="29"/>
          <w:lang w:eastAsia="zh-CN"/>
        </w:rPr>
        <w:t>2</w:t>
      </w:r>
      <w:r>
        <w:rPr>
          <w:rFonts w:ascii="宋体" w:hAnsi="宋体" w:eastAsia="宋体" w:cs="宋体"/>
          <w:color w:val="auto"/>
          <w:spacing w:val="15"/>
          <w:sz w:val="29"/>
          <w:szCs w:val="29"/>
          <w:lang w:eastAsia="zh-CN"/>
        </w:rPr>
        <w:t xml:space="preserve">  </w:t>
      </w:r>
      <w:r>
        <w:rPr>
          <w:rFonts w:ascii="宋体" w:hAnsi="宋体" w:eastAsia="宋体" w:cs="宋体"/>
          <w:b/>
          <w:bCs/>
          <w:color w:val="auto"/>
          <w:spacing w:val="-13"/>
          <w:sz w:val="29"/>
          <w:szCs w:val="29"/>
          <w:lang w:eastAsia="zh-CN"/>
        </w:rPr>
        <w:t>术</w:t>
      </w:r>
      <w:r>
        <w:rPr>
          <w:rFonts w:ascii="宋体" w:hAnsi="宋体" w:eastAsia="宋体" w:cs="宋体"/>
          <w:color w:val="auto"/>
          <w:spacing w:val="18"/>
          <w:sz w:val="29"/>
          <w:szCs w:val="29"/>
          <w:lang w:eastAsia="zh-CN"/>
        </w:rPr>
        <w:t xml:space="preserve">    </w:t>
      </w:r>
      <w:r>
        <w:rPr>
          <w:rFonts w:ascii="宋体" w:hAnsi="宋体" w:eastAsia="宋体" w:cs="宋体"/>
          <w:b/>
          <w:bCs/>
          <w:color w:val="auto"/>
          <w:spacing w:val="-13"/>
          <w:sz w:val="29"/>
          <w:szCs w:val="29"/>
          <w:lang w:eastAsia="zh-CN"/>
        </w:rPr>
        <w:t>语</w:t>
      </w:r>
      <w:bookmarkEnd w:id="14"/>
      <w:bookmarkEnd w:id="15"/>
    </w:p>
    <w:p w14:paraId="69B610E7">
      <w:pPr>
        <w:pStyle w:val="6"/>
        <w:spacing w:line="295" w:lineRule="auto"/>
        <w:rPr>
          <w:color w:val="auto"/>
          <w:lang w:eastAsia="zh-CN"/>
        </w:rPr>
      </w:pPr>
    </w:p>
    <w:p w14:paraId="3E553A8A">
      <w:pPr>
        <w:widowControl w:val="0"/>
        <w:spacing w:after="0" w:line="360" w:lineRule="auto"/>
        <w:jc w:val="both"/>
        <w:rPr>
          <w:rFonts w:hint="eastAsia" w:ascii="宋体" w:hAnsi="宋体" w:eastAsia="宋体"/>
          <w:color w:val="auto"/>
          <w:sz w:val="24"/>
          <w:szCs w:val="24"/>
          <w:lang w:eastAsia="zh-CN"/>
        </w:rPr>
      </w:pPr>
      <w:r>
        <w:rPr>
          <w:rFonts w:ascii="宋体" w:hAnsi="宋体" w:eastAsia="宋体" w:cs="Times New Roman"/>
          <w:b/>
          <w:bCs/>
          <w:color w:val="auto"/>
          <w:spacing w:val="9"/>
          <w:sz w:val="24"/>
          <w:szCs w:val="24"/>
          <w:lang w:eastAsia="zh-CN"/>
        </w:rPr>
        <w:t>2.0.1</w:t>
      </w:r>
      <w:r>
        <w:rPr>
          <w:rFonts w:hint="eastAsia" w:ascii="宋体" w:hAnsi="宋体" w:eastAsia="宋体" w:cs="Times New Roman"/>
          <w:color w:val="auto"/>
          <w:spacing w:val="9"/>
          <w:sz w:val="24"/>
          <w:szCs w:val="24"/>
          <w:lang w:eastAsia="zh-CN"/>
        </w:rPr>
        <w:t xml:space="preserve">  </w:t>
      </w:r>
      <w:r>
        <w:rPr>
          <w:rFonts w:ascii="宋体" w:hAnsi="宋体" w:eastAsia="宋体" w:cs="Times New Roman"/>
          <w:color w:val="auto"/>
          <w:spacing w:val="9"/>
          <w:sz w:val="24"/>
          <w:szCs w:val="24"/>
          <w:lang w:eastAsia="zh-CN"/>
        </w:rPr>
        <w:t>历史建筑：</w:t>
      </w:r>
      <w:r>
        <w:rPr>
          <w:rFonts w:hint="eastAsia" w:ascii="宋体" w:hAnsi="宋体" w:eastAsia="宋体"/>
          <w:color w:val="auto"/>
          <w:sz w:val="24"/>
          <w:szCs w:val="24"/>
          <w:lang w:eastAsia="zh-CN"/>
        </w:rPr>
        <w:t>是指未公布为不可移动文物并经苏州市、各县级人民政府认定公布的具有一定保护价值，能够反映苏州历史文化和地方特色的建（构）筑物。</w:t>
      </w:r>
    </w:p>
    <w:p w14:paraId="07D7E818">
      <w:pPr>
        <w:widowControl w:val="0"/>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2.0.2</w:t>
      </w:r>
      <w:r>
        <w:rPr>
          <w:rFonts w:hint="eastAsia" w:ascii="宋体" w:hAnsi="宋体" w:eastAsia="宋体" w:cs="Times New Roman"/>
          <w:color w:val="auto"/>
          <w:spacing w:val="9"/>
          <w:sz w:val="24"/>
          <w:szCs w:val="24"/>
          <w:lang w:eastAsia="zh-CN"/>
        </w:rPr>
        <w:t xml:space="preserve">  历史建筑保护利用：是指根据其历史文化或建筑价值、特征、保存状况、环境条件，在满足保护要求，保持历史建筑核心价值要素的基础上，通过修缮、改善等方式适应现代生产生活需要的行为。</w:t>
      </w:r>
    </w:p>
    <w:p w14:paraId="1BC4859F">
      <w:pPr>
        <w:widowControl w:val="0"/>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2.0.3</w:t>
      </w:r>
      <w:r>
        <w:rPr>
          <w:rFonts w:hint="eastAsia" w:ascii="宋体" w:hAnsi="宋体" w:eastAsia="宋体" w:cs="Times New Roman"/>
          <w:color w:val="auto"/>
          <w:spacing w:val="9"/>
          <w:sz w:val="24"/>
          <w:szCs w:val="24"/>
          <w:lang w:eastAsia="zh-CN"/>
        </w:rPr>
        <w:t xml:space="preserve">  核心价值要素：主要体现历史建筑核心价值、保存较好的建筑空间格局、主要立面、平面布局、主体结构体系及主要构件、特色材料装饰和部位、历史环境要素等载体要素。</w:t>
      </w:r>
    </w:p>
    <w:p w14:paraId="2D2C662C">
      <w:pPr>
        <w:widowControl w:val="0"/>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2.0.4</w:t>
      </w:r>
      <w:r>
        <w:rPr>
          <w:rFonts w:hint="eastAsia" w:ascii="宋体" w:hAnsi="宋体" w:eastAsia="宋体" w:cs="Times New Roman"/>
          <w:color w:val="auto"/>
          <w:spacing w:val="9"/>
          <w:sz w:val="24"/>
          <w:szCs w:val="24"/>
          <w:lang w:eastAsia="zh-CN"/>
        </w:rPr>
        <w:t xml:space="preserve">  防火组团：单栋历史建筑与相邻建筑组成，或由多栋单体建筑组成的历史建筑，按一个整体进行防火设计的建筑群组，并与周边建筑之间采取防止火灾蔓延的措施，</w:t>
      </w:r>
    </w:p>
    <w:p w14:paraId="74C3AEBA">
      <w:pPr>
        <w:pStyle w:val="12"/>
        <w:shd w:val="clear" w:color="auto" w:fill="FFFFFF"/>
        <w:spacing w:after="0" w:line="360" w:lineRule="auto"/>
        <w:jc w:val="both"/>
        <w:rPr>
          <w:rFonts w:hint="eastAsia" w:ascii="宋体" w:hAnsi="宋体" w:eastAsia="宋体"/>
          <w:color w:val="auto"/>
          <w:spacing w:val="9"/>
          <w:lang w:eastAsia="zh-CN"/>
        </w:rPr>
      </w:pPr>
      <w:r>
        <w:rPr>
          <w:rFonts w:hint="eastAsia" w:ascii="宋体" w:hAnsi="宋体" w:eastAsia="宋体"/>
          <w:b/>
          <w:bCs/>
          <w:color w:val="auto"/>
          <w:spacing w:val="9"/>
          <w:lang w:eastAsia="zh-CN"/>
        </w:rPr>
        <w:t>2.0.5</w:t>
      </w:r>
      <w:r>
        <w:rPr>
          <w:rFonts w:hint="eastAsia" w:ascii="宋体" w:hAnsi="宋体" w:eastAsia="宋体"/>
          <w:color w:val="auto"/>
          <w:spacing w:val="9"/>
          <w:lang w:eastAsia="zh-CN"/>
        </w:rPr>
        <w:t xml:space="preserve">  消防道路：根据防火、救援需要和实际情况确定的，供一般消防车、小型消防车、小型摩托车以及手抬机动消防泵通行和人员疏散的道路。</w:t>
      </w:r>
    </w:p>
    <w:p w14:paraId="1AF083B7">
      <w:pPr>
        <w:spacing w:after="0" w:line="360" w:lineRule="auto"/>
        <w:jc w:val="both"/>
        <w:rPr>
          <w:rFonts w:hint="eastAsia" w:ascii="宋体" w:hAnsi="宋体" w:eastAsia="宋体" w:cs="宋体"/>
          <w:color w:val="auto"/>
          <w:sz w:val="24"/>
          <w:szCs w:val="24"/>
          <w:lang w:eastAsia="zh-CN"/>
        </w:rPr>
        <w:sectPr>
          <w:pgSz w:w="11910" w:h="16840"/>
          <w:pgMar w:top="1429" w:right="1786" w:bottom="1332" w:left="1780" w:header="0" w:footer="1208" w:gutter="0"/>
          <w:cols w:space="720" w:num="1"/>
          <w:docGrid w:linePitch="312" w:charSpace="0"/>
        </w:sectPr>
      </w:pPr>
      <w:r>
        <w:rPr>
          <w:rFonts w:hint="eastAsia" w:ascii="宋体" w:hAnsi="宋体" w:eastAsia="宋体" w:cs="宋体"/>
          <w:color w:val="auto"/>
          <w:sz w:val="24"/>
          <w:szCs w:val="24"/>
          <w:lang w:eastAsia="zh-CN"/>
        </w:rPr>
        <w:tab/>
      </w:r>
    </w:p>
    <w:p w14:paraId="1EC46AA4">
      <w:pPr>
        <w:spacing w:before="59" w:line="218" w:lineRule="auto"/>
        <w:ind w:left="3334"/>
        <w:outlineLvl w:val="0"/>
        <w:rPr>
          <w:rFonts w:hint="eastAsia" w:ascii="宋体" w:hAnsi="宋体" w:eastAsia="宋体" w:cs="宋体"/>
          <w:color w:val="auto"/>
          <w:sz w:val="30"/>
          <w:szCs w:val="30"/>
          <w:lang w:eastAsia="zh-CN"/>
        </w:rPr>
      </w:pPr>
      <w:bookmarkStart w:id="16" w:name="bookmark30"/>
      <w:bookmarkEnd w:id="16"/>
      <w:bookmarkStart w:id="17" w:name="_Toc233467693"/>
      <w:bookmarkStart w:id="18" w:name="_Toc223554365"/>
      <w:r>
        <w:rPr>
          <w:rFonts w:ascii="宋体" w:hAnsi="宋体" w:eastAsia="宋体" w:cs="宋体"/>
          <w:b/>
          <w:bCs/>
          <w:color w:val="auto"/>
          <w:spacing w:val="-5"/>
          <w:sz w:val="30"/>
          <w:szCs w:val="30"/>
          <w:lang w:eastAsia="zh-CN"/>
        </w:rPr>
        <w:t>3</w:t>
      </w:r>
      <w:r>
        <w:rPr>
          <w:rFonts w:ascii="宋体" w:hAnsi="宋体" w:eastAsia="宋体" w:cs="宋体"/>
          <w:color w:val="auto"/>
          <w:spacing w:val="9"/>
          <w:sz w:val="30"/>
          <w:szCs w:val="30"/>
          <w:lang w:eastAsia="zh-CN"/>
        </w:rPr>
        <w:t xml:space="preserve">  </w:t>
      </w:r>
      <w:r>
        <w:rPr>
          <w:rFonts w:ascii="宋体" w:hAnsi="宋体" w:eastAsia="宋体" w:cs="宋体"/>
          <w:b/>
          <w:bCs/>
          <w:color w:val="auto"/>
          <w:spacing w:val="-5"/>
          <w:sz w:val="30"/>
          <w:szCs w:val="30"/>
          <w:lang w:eastAsia="zh-CN"/>
        </w:rPr>
        <w:t>基本规定</w:t>
      </w:r>
      <w:bookmarkEnd w:id="17"/>
      <w:bookmarkEnd w:id="18"/>
    </w:p>
    <w:p w14:paraId="1BF3C3EA">
      <w:pPr>
        <w:spacing w:after="0" w:line="360" w:lineRule="auto"/>
        <w:jc w:val="both"/>
        <w:rPr>
          <w:rFonts w:hint="eastAsia" w:ascii="宋体" w:hAnsi="宋体" w:eastAsia="宋体" w:cs="Times New Roman"/>
          <w:color w:val="auto"/>
          <w:spacing w:val="9"/>
          <w:sz w:val="24"/>
          <w:szCs w:val="24"/>
          <w:lang w:eastAsia="zh-CN"/>
        </w:rPr>
      </w:pPr>
      <w:r>
        <w:rPr>
          <w:rFonts w:ascii="宋体" w:hAnsi="宋体" w:eastAsia="宋体" w:cs="Times New Roman"/>
          <w:b/>
          <w:bCs/>
          <w:color w:val="auto"/>
          <w:spacing w:val="9"/>
          <w:sz w:val="24"/>
          <w:szCs w:val="24"/>
          <w:lang w:eastAsia="zh-CN"/>
        </w:rPr>
        <w:t>3.0.</w:t>
      </w:r>
      <w:r>
        <w:rPr>
          <w:rFonts w:hint="eastAsia" w:ascii="宋体" w:hAnsi="宋体" w:eastAsia="宋体" w:cs="Times New Roman"/>
          <w:b/>
          <w:bCs/>
          <w:color w:val="auto"/>
          <w:spacing w:val="9"/>
          <w:sz w:val="24"/>
          <w:szCs w:val="24"/>
          <w:lang w:eastAsia="zh-CN"/>
        </w:rPr>
        <w:t>1</w:t>
      </w:r>
      <w:r>
        <w:rPr>
          <w:rFonts w:hint="eastAsia" w:ascii="宋体" w:hAnsi="宋体" w:eastAsia="宋体" w:cs="Times New Roman"/>
          <w:color w:val="auto"/>
          <w:spacing w:val="9"/>
          <w:sz w:val="24"/>
          <w:szCs w:val="24"/>
          <w:lang w:eastAsia="zh-CN"/>
        </w:rPr>
        <w:t xml:space="preserve">  </w:t>
      </w:r>
      <w:r>
        <w:rPr>
          <w:rFonts w:ascii="宋体" w:hAnsi="宋体" w:eastAsia="宋体" w:cs="Times New Roman"/>
          <w:color w:val="auto"/>
          <w:spacing w:val="9"/>
          <w:sz w:val="24"/>
          <w:szCs w:val="24"/>
          <w:lang w:eastAsia="zh-CN"/>
        </w:rPr>
        <w:t>历史建筑</w:t>
      </w:r>
      <w:r>
        <w:rPr>
          <w:rFonts w:hint="eastAsia" w:ascii="宋体" w:hAnsi="宋体" w:eastAsia="宋体" w:cs="Times New Roman"/>
          <w:color w:val="auto"/>
          <w:spacing w:val="9"/>
          <w:sz w:val="24"/>
          <w:szCs w:val="24"/>
          <w:lang w:eastAsia="zh-CN"/>
        </w:rPr>
        <w:t>的保护</w:t>
      </w:r>
      <w:r>
        <w:rPr>
          <w:rFonts w:ascii="宋体" w:hAnsi="宋体" w:eastAsia="宋体" w:cs="Times New Roman"/>
          <w:color w:val="auto"/>
          <w:spacing w:val="9"/>
          <w:sz w:val="24"/>
          <w:szCs w:val="24"/>
          <w:lang w:eastAsia="zh-CN"/>
        </w:rPr>
        <w:t>利用应</w:t>
      </w:r>
      <w:r>
        <w:rPr>
          <w:rFonts w:hint="eastAsia" w:ascii="宋体" w:hAnsi="宋体" w:eastAsia="宋体" w:cs="Times New Roman"/>
          <w:color w:val="auto"/>
          <w:spacing w:val="9"/>
          <w:sz w:val="24"/>
          <w:szCs w:val="24"/>
          <w:lang w:eastAsia="zh-CN"/>
        </w:rPr>
        <w:t>在符合《苏州市历史建筑保护利用管理办法》及《苏州市历史建筑保护图则》等相关要求的基础上，</w:t>
      </w:r>
      <w:r>
        <w:rPr>
          <w:rFonts w:ascii="宋体" w:hAnsi="宋体" w:eastAsia="宋体" w:cs="Times New Roman"/>
          <w:color w:val="auto"/>
          <w:spacing w:val="9"/>
          <w:sz w:val="24"/>
          <w:szCs w:val="24"/>
          <w:lang w:eastAsia="zh-CN"/>
        </w:rPr>
        <w:t>采取</w:t>
      </w:r>
      <w:r>
        <w:rPr>
          <w:rFonts w:hint="eastAsia" w:ascii="宋体" w:hAnsi="宋体" w:eastAsia="宋体" w:cs="Times New Roman"/>
          <w:color w:val="auto"/>
          <w:spacing w:val="9"/>
          <w:sz w:val="24"/>
          <w:szCs w:val="24"/>
          <w:lang w:eastAsia="zh-CN"/>
        </w:rPr>
        <w:t>相应的消防技术方案</w:t>
      </w:r>
      <w:r>
        <w:rPr>
          <w:rFonts w:ascii="宋体" w:hAnsi="宋体" w:eastAsia="宋体" w:cs="Times New Roman"/>
          <w:color w:val="auto"/>
          <w:spacing w:val="9"/>
          <w:sz w:val="24"/>
          <w:szCs w:val="24"/>
          <w:lang w:eastAsia="zh-CN"/>
        </w:rPr>
        <w:t>。</w:t>
      </w:r>
    </w:p>
    <w:p w14:paraId="3ED75287">
      <w:pPr>
        <w:spacing w:after="0" w:line="360" w:lineRule="auto"/>
        <w:jc w:val="both"/>
        <w:rPr>
          <w:rFonts w:hint="eastAsia" w:ascii="宋体" w:hAnsi="宋体" w:eastAsia="宋体" w:cs="Times New Roman"/>
          <w:color w:val="auto"/>
          <w:spacing w:val="9"/>
          <w:sz w:val="24"/>
          <w:szCs w:val="24"/>
          <w:lang w:eastAsia="zh-CN"/>
        </w:rPr>
      </w:pPr>
      <w:r>
        <w:rPr>
          <w:rFonts w:ascii="宋体" w:hAnsi="宋体" w:eastAsia="宋体" w:cs="Times New Roman"/>
          <w:b/>
          <w:bCs/>
          <w:color w:val="auto"/>
          <w:spacing w:val="9"/>
          <w:sz w:val="24"/>
          <w:szCs w:val="24"/>
          <w:lang w:eastAsia="zh-CN"/>
        </w:rPr>
        <w:t>3.0.</w:t>
      </w:r>
      <w:r>
        <w:rPr>
          <w:rFonts w:hint="eastAsia" w:ascii="宋体" w:hAnsi="宋体" w:eastAsia="宋体" w:cs="Times New Roman"/>
          <w:b/>
          <w:bCs/>
          <w:color w:val="auto"/>
          <w:spacing w:val="9"/>
          <w:sz w:val="24"/>
          <w:szCs w:val="24"/>
          <w:lang w:eastAsia="zh-CN"/>
        </w:rPr>
        <w:t>2</w:t>
      </w:r>
      <w:r>
        <w:rPr>
          <w:rFonts w:hint="eastAsia" w:ascii="宋体" w:hAnsi="宋体" w:eastAsia="宋体" w:cs="Times New Roman"/>
          <w:color w:val="auto"/>
          <w:spacing w:val="9"/>
          <w:sz w:val="24"/>
          <w:szCs w:val="24"/>
          <w:lang w:eastAsia="zh-CN"/>
        </w:rPr>
        <w:t xml:space="preserve">  历史建筑保护利用</w:t>
      </w:r>
      <w:r>
        <w:rPr>
          <w:rFonts w:ascii="宋体" w:hAnsi="宋体" w:eastAsia="宋体" w:cs="Times New Roman"/>
          <w:color w:val="auto"/>
          <w:spacing w:val="9"/>
          <w:sz w:val="24"/>
          <w:szCs w:val="24"/>
          <w:lang w:eastAsia="zh-CN"/>
        </w:rPr>
        <w:t>应尽可能提升</w:t>
      </w:r>
      <w:r>
        <w:rPr>
          <w:rFonts w:hint="eastAsia" w:ascii="宋体" w:hAnsi="宋体" w:eastAsia="宋体" w:cs="Times New Roman"/>
          <w:color w:val="auto"/>
          <w:spacing w:val="9"/>
          <w:sz w:val="24"/>
          <w:szCs w:val="24"/>
          <w:lang w:eastAsia="zh-CN"/>
        </w:rPr>
        <w:t>其</w:t>
      </w:r>
      <w:r>
        <w:rPr>
          <w:rFonts w:ascii="宋体" w:hAnsi="宋体" w:eastAsia="宋体" w:cs="Times New Roman"/>
          <w:color w:val="auto"/>
          <w:spacing w:val="9"/>
          <w:sz w:val="24"/>
          <w:szCs w:val="24"/>
          <w:lang w:eastAsia="zh-CN"/>
        </w:rPr>
        <w:t>防火性能</w:t>
      </w:r>
      <w:r>
        <w:rPr>
          <w:rFonts w:hint="eastAsia" w:ascii="宋体" w:hAnsi="宋体" w:eastAsia="宋体" w:cs="Times New Roman"/>
          <w:color w:val="auto"/>
          <w:spacing w:val="9"/>
          <w:sz w:val="24"/>
          <w:szCs w:val="24"/>
          <w:lang w:eastAsia="zh-CN"/>
        </w:rPr>
        <w:t>，在</w:t>
      </w:r>
      <w:r>
        <w:rPr>
          <w:rFonts w:hint="eastAsia" w:ascii="宋体" w:hAnsi="宋体" w:eastAsia="宋体" w:cs="宋体"/>
          <w:color w:val="auto"/>
          <w:spacing w:val="10"/>
          <w:sz w:val="24"/>
          <w:szCs w:val="24"/>
          <w:lang w:eastAsia="zh-CN"/>
        </w:rPr>
        <w:t>保护</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pacing w:val="-2"/>
          <w:sz w:val="24"/>
          <w:szCs w:val="24"/>
          <w:lang w:eastAsia="zh-CN"/>
        </w:rPr>
        <w:t>部位的基础上</w:t>
      </w:r>
      <w:r>
        <w:rPr>
          <w:rFonts w:hint="eastAsia" w:ascii="宋体" w:hAnsi="宋体" w:eastAsia="宋体" w:cs="Times New Roman"/>
          <w:color w:val="auto"/>
          <w:spacing w:val="9"/>
          <w:sz w:val="24"/>
          <w:szCs w:val="24"/>
          <w:lang w:eastAsia="zh-CN"/>
        </w:rPr>
        <w:t>，减小火灾危害、保障安全疏散，且不应低于历史建筑现状的消防安全水平</w:t>
      </w:r>
      <w:r>
        <w:rPr>
          <w:rFonts w:ascii="宋体" w:hAnsi="宋体" w:eastAsia="宋体" w:cs="Times New Roman"/>
          <w:color w:val="auto"/>
          <w:spacing w:val="9"/>
          <w:sz w:val="24"/>
          <w:szCs w:val="24"/>
          <w:lang w:eastAsia="zh-CN"/>
        </w:rPr>
        <w:t>。</w:t>
      </w:r>
    </w:p>
    <w:p w14:paraId="6A6AA14B">
      <w:pPr>
        <w:spacing w:after="0" w:line="360" w:lineRule="auto"/>
        <w:jc w:val="both"/>
        <w:rPr>
          <w:rFonts w:hint="eastAsia" w:ascii="宋体" w:hAnsi="宋体" w:eastAsia="宋体" w:cs="Times New Roman"/>
          <w:color w:val="auto"/>
          <w:spacing w:val="9"/>
          <w:sz w:val="24"/>
          <w:szCs w:val="24"/>
          <w:lang w:eastAsia="zh-CN"/>
        </w:rPr>
        <w:sectPr>
          <w:footerReference r:id="rId6" w:type="default"/>
          <w:pgSz w:w="11910" w:h="16840"/>
          <w:pgMar w:top="1426" w:right="1781" w:bottom="1344" w:left="1779" w:header="0" w:footer="1209" w:gutter="0"/>
          <w:cols w:space="720" w:num="1"/>
          <w:docGrid w:linePitch="312" w:charSpace="0"/>
        </w:sectPr>
      </w:pPr>
      <w:r>
        <w:rPr>
          <w:rFonts w:ascii="宋体" w:hAnsi="宋体" w:eastAsia="宋体" w:cs="Times New Roman"/>
          <w:b/>
          <w:bCs/>
          <w:color w:val="auto"/>
          <w:spacing w:val="9"/>
          <w:sz w:val="24"/>
          <w:szCs w:val="24"/>
          <w:lang w:eastAsia="zh-CN"/>
        </w:rPr>
        <w:t>3.0.</w:t>
      </w:r>
      <w:r>
        <w:rPr>
          <w:rFonts w:hint="eastAsia" w:ascii="宋体" w:hAnsi="宋体" w:eastAsia="宋体" w:cs="Times New Roman"/>
          <w:b/>
          <w:bCs/>
          <w:color w:val="auto"/>
          <w:spacing w:val="9"/>
          <w:sz w:val="24"/>
          <w:szCs w:val="24"/>
          <w:lang w:eastAsia="zh-CN"/>
        </w:rPr>
        <w:t>3</w:t>
      </w:r>
      <w:r>
        <w:rPr>
          <w:rFonts w:hint="eastAsia" w:ascii="宋体" w:hAnsi="宋体" w:eastAsia="宋体" w:cs="Times New Roman"/>
          <w:color w:val="auto"/>
          <w:spacing w:val="9"/>
          <w:sz w:val="24"/>
          <w:szCs w:val="24"/>
          <w:lang w:eastAsia="zh-CN"/>
        </w:rPr>
        <w:t xml:space="preserve">  </w:t>
      </w:r>
      <w:r>
        <w:rPr>
          <w:rFonts w:ascii="宋体" w:hAnsi="宋体" w:eastAsia="宋体" w:cs="Times New Roman"/>
          <w:color w:val="auto"/>
          <w:spacing w:val="9"/>
          <w:sz w:val="24"/>
          <w:szCs w:val="24"/>
          <w:lang w:eastAsia="zh-CN"/>
        </w:rPr>
        <w:t>历史建筑</w:t>
      </w:r>
      <w:r>
        <w:rPr>
          <w:rFonts w:hint="eastAsia" w:ascii="宋体" w:hAnsi="宋体" w:eastAsia="宋体" w:cs="Times New Roman"/>
          <w:color w:val="auto"/>
          <w:spacing w:val="9"/>
          <w:sz w:val="24"/>
          <w:szCs w:val="24"/>
          <w:lang w:eastAsia="zh-CN"/>
        </w:rPr>
        <w:t>保护</w:t>
      </w:r>
      <w:r>
        <w:rPr>
          <w:rFonts w:ascii="宋体" w:hAnsi="宋体" w:eastAsia="宋体" w:cs="Times New Roman"/>
          <w:color w:val="auto"/>
          <w:spacing w:val="9"/>
          <w:sz w:val="24"/>
          <w:szCs w:val="24"/>
          <w:lang w:eastAsia="zh-CN"/>
        </w:rPr>
        <w:t>利用</w:t>
      </w:r>
      <w:r>
        <w:rPr>
          <w:rFonts w:hint="eastAsia" w:ascii="宋体" w:hAnsi="宋体" w:eastAsia="宋体" w:cs="Times New Roman"/>
          <w:color w:val="auto"/>
          <w:spacing w:val="9"/>
          <w:sz w:val="24"/>
          <w:szCs w:val="24"/>
          <w:lang w:eastAsia="zh-CN"/>
        </w:rPr>
        <w:t>的功能</w:t>
      </w:r>
      <w:r>
        <w:rPr>
          <w:rFonts w:ascii="宋体" w:hAnsi="宋体" w:eastAsia="宋体" w:cs="Times New Roman"/>
          <w:color w:val="auto"/>
          <w:spacing w:val="9"/>
          <w:sz w:val="24"/>
          <w:szCs w:val="24"/>
          <w:lang w:eastAsia="zh-CN"/>
        </w:rPr>
        <w:t>业态设置应</w:t>
      </w:r>
      <w:r>
        <w:rPr>
          <w:rFonts w:hint="eastAsia" w:ascii="宋体" w:hAnsi="宋体" w:eastAsia="宋体" w:cs="Times New Roman"/>
          <w:color w:val="auto"/>
          <w:spacing w:val="9"/>
          <w:sz w:val="24"/>
          <w:szCs w:val="24"/>
          <w:lang w:eastAsia="zh-CN"/>
        </w:rPr>
        <w:t>符合规划</w:t>
      </w:r>
      <w:r>
        <w:rPr>
          <w:rFonts w:ascii="宋体" w:hAnsi="宋体" w:eastAsia="宋体" w:cs="Times New Roman"/>
          <w:color w:val="auto"/>
          <w:spacing w:val="9"/>
          <w:sz w:val="24"/>
          <w:szCs w:val="24"/>
          <w:lang w:eastAsia="zh-CN"/>
        </w:rPr>
        <w:t>要求</w:t>
      </w:r>
      <w:r>
        <w:rPr>
          <w:rFonts w:hint="eastAsia" w:ascii="宋体" w:hAnsi="宋体" w:eastAsia="宋体" w:cs="Times New Roman"/>
          <w:color w:val="auto"/>
          <w:spacing w:val="9"/>
          <w:sz w:val="24"/>
          <w:szCs w:val="24"/>
          <w:lang w:eastAsia="zh-CN"/>
        </w:rPr>
        <w:t>，包含</w:t>
      </w:r>
      <w:r>
        <w:rPr>
          <w:rFonts w:ascii="宋体" w:hAnsi="宋体" w:eastAsia="宋体" w:cs="Times New Roman"/>
          <w:color w:val="auto"/>
          <w:spacing w:val="9"/>
          <w:sz w:val="24"/>
          <w:szCs w:val="24"/>
          <w:lang w:eastAsia="zh-CN"/>
        </w:rPr>
        <w:t>利用存量房产、土地资源发展</w:t>
      </w:r>
      <w:r>
        <w:rPr>
          <w:rFonts w:hint="eastAsia" w:ascii="宋体" w:hAnsi="宋体" w:eastAsia="宋体" w:cs="Times New Roman"/>
          <w:color w:val="auto"/>
          <w:spacing w:val="9"/>
          <w:sz w:val="24"/>
          <w:szCs w:val="24"/>
          <w:lang w:eastAsia="zh-CN"/>
        </w:rPr>
        <w:t>政府所支持的</w:t>
      </w:r>
      <w:r>
        <w:rPr>
          <w:rFonts w:ascii="宋体" w:hAnsi="宋体" w:eastAsia="宋体" w:cs="Times New Roman"/>
          <w:color w:val="auto"/>
          <w:spacing w:val="9"/>
          <w:sz w:val="24"/>
          <w:szCs w:val="24"/>
          <w:lang w:eastAsia="zh-CN"/>
        </w:rPr>
        <w:t>产业时，</w:t>
      </w:r>
      <w:r>
        <w:rPr>
          <w:rFonts w:hint="eastAsia" w:ascii="宋体" w:hAnsi="宋体" w:eastAsia="宋体" w:cs="Times New Roman"/>
          <w:color w:val="auto"/>
          <w:spacing w:val="9"/>
          <w:sz w:val="24"/>
          <w:szCs w:val="24"/>
          <w:lang w:eastAsia="zh-CN"/>
        </w:rPr>
        <w:t>可</w:t>
      </w:r>
      <w:r>
        <w:rPr>
          <w:rFonts w:ascii="宋体" w:hAnsi="宋体" w:eastAsia="宋体" w:cs="Times New Roman"/>
          <w:color w:val="auto"/>
          <w:spacing w:val="9"/>
          <w:sz w:val="24"/>
          <w:szCs w:val="24"/>
          <w:lang w:eastAsia="zh-CN"/>
        </w:rPr>
        <w:t>享受5年内不改变用地主体和规划条件</w:t>
      </w:r>
      <w:r>
        <w:rPr>
          <w:rFonts w:hint="eastAsia" w:ascii="宋体" w:hAnsi="宋体" w:eastAsia="宋体" w:cs="Times New Roman"/>
          <w:color w:val="auto"/>
          <w:spacing w:val="9"/>
          <w:sz w:val="24"/>
          <w:szCs w:val="24"/>
          <w:lang w:eastAsia="zh-CN"/>
        </w:rPr>
        <w:t>的政策。</w:t>
      </w:r>
    </w:p>
    <w:p w14:paraId="0F215629">
      <w:pPr>
        <w:spacing w:before="59" w:line="218" w:lineRule="auto"/>
        <w:jc w:val="center"/>
        <w:outlineLvl w:val="0"/>
        <w:rPr>
          <w:rFonts w:hint="eastAsia" w:ascii="宋体" w:hAnsi="宋体" w:eastAsia="宋体" w:cs="宋体"/>
          <w:b/>
          <w:bCs/>
          <w:color w:val="auto"/>
          <w:spacing w:val="-5"/>
          <w:sz w:val="30"/>
          <w:szCs w:val="30"/>
          <w:lang w:eastAsia="zh-CN"/>
        </w:rPr>
        <w:sectPr>
          <w:footerReference r:id="rId7" w:type="default"/>
          <w:type w:val="continuous"/>
          <w:pgSz w:w="11910" w:h="16840"/>
          <w:pgMar w:top="1423" w:right="1735" w:bottom="1338" w:left="1780" w:header="0" w:footer="1213" w:gutter="0"/>
          <w:cols w:space="720" w:num="1"/>
          <w:docGrid w:linePitch="312" w:charSpace="0"/>
        </w:sectPr>
      </w:pPr>
      <w:bookmarkStart w:id="19" w:name="bookmark31"/>
      <w:bookmarkEnd w:id="19"/>
      <w:bookmarkStart w:id="20" w:name="_Toc223554367"/>
    </w:p>
    <w:p w14:paraId="27FC0316">
      <w:pPr>
        <w:spacing w:before="59" w:line="218" w:lineRule="auto"/>
        <w:jc w:val="center"/>
        <w:outlineLvl w:val="0"/>
        <w:rPr>
          <w:rFonts w:hint="eastAsia" w:ascii="宋体" w:hAnsi="宋体" w:eastAsia="宋体" w:cs="宋体"/>
          <w:b/>
          <w:bCs/>
          <w:color w:val="auto"/>
          <w:spacing w:val="-5"/>
          <w:sz w:val="30"/>
          <w:szCs w:val="30"/>
          <w:lang w:eastAsia="zh-CN"/>
        </w:rPr>
      </w:pPr>
      <w:bookmarkStart w:id="21" w:name="_Toc233467694"/>
      <w:r>
        <w:rPr>
          <w:rFonts w:hint="eastAsia" w:ascii="宋体" w:hAnsi="宋体" w:eastAsia="宋体" w:cs="宋体"/>
          <w:b/>
          <w:bCs/>
          <w:color w:val="auto"/>
          <w:spacing w:val="-5"/>
          <w:sz w:val="30"/>
          <w:szCs w:val="30"/>
          <w:lang w:eastAsia="zh-CN"/>
        </w:rPr>
        <w:t>4</w:t>
      </w:r>
      <w:r>
        <w:rPr>
          <w:rFonts w:ascii="宋体" w:hAnsi="宋体" w:eastAsia="宋体" w:cs="宋体"/>
          <w:b/>
          <w:bCs/>
          <w:color w:val="auto"/>
          <w:spacing w:val="-5"/>
          <w:sz w:val="30"/>
          <w:szCs w:val="30"/>
          <w:lang w:eastAsia="zh-CN"/>
        </w:rPr>
        <w:t xml:space="preserve">  </w:t>
      </w:r>
      <w:bookmarkStart w:id="22" w:name="bookmark7"/>
      <w:bookmarkEnd w:id="22"/>
      <w:r>
        <w:rPr>
          <w:rFonts w:hint="eastAsia" w:ascii="宋体" w:hAnsi="宋体" w:eastAsia="宋体" w:cs="宋体"/>
          <w:b/>
          <w:bCs/>
          <w:color w:val="auto"/>
          <w:spacing w:val="-5"/>
          <w:sz w:val="30"/>
          <w:szCs w:val="30"/>
          <w:lang w:eastAsia="zh-CN"/>
        </w:rPr>
        <w:t>消防总体布局</w:t>
      </w:r>
      <w:bookmarkEnd w:id="20"/>
      <w:bookmarkEnd w:id="21"/>
    </w:p>
    <w:p w14:paraId="3DAE4271">
      <w:pPr>
        <w:spacing w:before="75" w:line="218" w:lineRule="auto"/>
        <w:jc w:val="both"/>
        <w:outlineLvl w:val="1"/>
        <w:rPr>
          <w:rFonts w:hint="eastAsia" w:ascii="宋体" w:hAnsi="宋体" w:eastAsia="宋体" w:cs="宋体"/>
          <w:b/>
          <w:bCs/>
          <w:color w:val="auto"/>
          <w:spacing w:val="5"/>
          <w:sz w:val="28"/>
          <w:szCs w:val="28"/>
          <w:lang w:eastAsia="zh-CN"/>
        </w:rPr>
      </w:pPr>
      <w:bookmarkStart w:id="23" w:name="_Toc233467695"/>
      <w:bookmarkStart w:id="24" w:name="_Toc223554369"/>
      <w:r>
        <w:rPr>
          <w:rFonts w:hint="eastAsia" w:ascii="宋体" w:hAnsi="宋体" w:eastAsia="宋体" w:cs="宋体"/>
          <w:b/>
          <w:bCs/>
          <w:color w:val="auto"/>
          <w:spacing w:val="5"/>
          <w:sz w:val="28"/>
          <w:szCs w:val="28"/>
          <w:lang w:eastAsia="zh-CN"/>
        </w:rPr>
        <w:t>4</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1</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防火组团</w:t>
      </w:r>
      <w:bookmarkEnd w:id="23"/>
    </w:p>
    <w:p w14:paraId="1F27EFA8">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1</w:t>
      </w:r>
      <w:r>
        <w:rPr>
          <w:rFonts w:ascii="宋体" w:hAnsi="宋体" w:eastAsia="宋体" w:cs="Times New Roman"/>
          <w:b/>
          <w:bCs/>
          <w:color w:val="auto"/>
          <w:spacing w:val="9"/>
          <w:sz w:val="24"/>
          <w:szCs w:val="24"/>
          <w:lang w:eastAsia="zh-CN"/>
        </w:rPr>
        <w:t>.1</w:t>
      </w:r>
      <w:r>
        <w:rPr>
          <w:rFonts w:hint="eastAsia" w:ascii="宋体" w:hAnsi="宋体" w:eastAsia="宋体" w:cs="Times New Roman"/>
          <w:b/>
          <w:bCs/>
          <w:color w:val="auto"/>
          <w:spacing w:val="9"/>
          <w:sz w:val="24"/>
          <w:szCs w:val="24"/>
          <w:lang w:eastAsia="zh-CN"/>
        </w:rPr>
        <w:t xml:space="preserve">  </w:t>
      </w:r>
      <w:r>
        <w:rPr>
          <w:rFonts w:hint="eastAsia" w:ascii="宋体" w:hAnsi="宋体" w:eastAsia="宋体" w:cs="Times New Roman"/>
          <w:color w:val="auto"/>
          <w:spacing w:val="9"/>
          <w:sz w:val="24"/>
          <w:szCs w:val="24"/>
          <w:lang w:eastAsia="zh-CN"/>
        </w:rPr>
        <w:t>由多栋单体建筑组成的历史建筑群以及传统院落式建筑，应划分防火组团。</w:t>
      </w:r>
    </w:p>
    <w:p w14:paraId="435C9EEE">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4.1.2</w:t>
      </w:r>
      <w:r>
        <w:rPr>
          <w:rFonts w:hint="eastAsia" w:ascii="宋体" w:hAnsi="宋体" w:eastAsia="宋体" w:cs="Times New Roman"/>
          <w:color w:val="auto"/>
          <w:spacing w:val="9"/>
          <w:sz w:val="24"/>
          <w:szCs w:val="24"/>
          <w:lang w:eastAsia="zh-CN"/>
        </w:rPr>
        <w:t xml:space="preserve">  防火组团的最大允许建筑面积按组团内最低耐火等级的建筑核定，其中最低耐火等级的建筑为二级时不宜大于</w:t>
      </w:r>
      <w:r>
        <w:rPr>
          <w:rFonts w:ascii="宋体" w:hAnsi="宋体" w:eastAsia="宋体" w:cs="Times New Roman"/>
          <w:color w:val="auto"/>
          <w:spacing w:val="9"/>
          <w:sz w:val="24"/>
          <w:szCs w:val="24"/>
          <w:lang w:eastAsia="zh-CN"/>
        </w:rPr>
        <w:t>2500</w:t>
      </w:r>
      <w:r>
        <w:rPr>
          <w:rFonts w:hint="eastAsia" w:ascii="宋体" w:hAnsi="宋体" w:eastAsia="宋体" w:cs="Times New Roman"/>
          <w:color w:val="auto"/>
          <w:spacing w:val="9"/>
          <w:sz w:val="24"/>
          <w:szCs w:val="24"/>
          <w:lang w:eastAsia="zh-CN"/>
        </w:rPr>
        <w:t>㎡，最低耐火等级的建筑为三级时不宜大于</w:t>
      </w:r>
      <w:r>
        <w:rPr>
          <w:rFonts w:ascii="宋体" w:hAnsi="宋体" w:eastAsia="宋体" w:cs="Times New Roman"/>
          <w:color w:val="auto"/>
          <w:spacing w:val="9"/>
          <w:sz w:val="24"/>
          <w:szCs w:val="24"/>
          <w:lang w:eastAsia="zh-CN"/>
        </w:rPr>
        <w:t>1200</w:t>
      </w:r>
      <w:r>
        <w:rPr>
          <w:rFonts w:hint="eastAsia" w:ascii="宋体" w:hAnsi="宋体" w:eastAsia="宋体" w:cs="Times New Roman"/>
          <w:color w:val="auto"/>
          <w:spacing w:val="9"/>
          <w:sz w:val="24"/>
          <w:szCs w:val="24"/>
          <w:lang w:eastAsia="zh-CN"/>
        </w:rPr>
        <w:t>㎡，最低耐火等级的建筑为四级时不宜大于</w:t>
      </w:r>
      <w:r>
        <w:rPr>
          <w:rFonts w:ascii="宋体" w:hAnsi="宋体" w:eastAsia="宋体" w:cs="Times New Roman"/>
          <w:color w:val="auto"/>
          <w:spacing w:val="9"/>
          <w:sz w:val="24"/>
          <w:szCs w:val="24"/>
          <w:lang w:eastAsia="zh-CN"/>
        </w:rPr>
        <w:t>600</w:t>
      </w:r>
      <w:r>
        <w:rPr>
          <w:rFonts w:hint="eastAsia" w:ascii="宋体" w:hAnsi="宋体" w:eastAsia="宋体" w:cs="Times New Roman"/>
          <w:color w:val="auto"/>
          <w:spacing w:val="9"/>
          <w:sz w:val="24"/>
          <w:szCs w:val="24"/>
          <w:lang w:eastAsia="zh-CN"/>
        </w:rPr>
        <w:t>㎡。防火组团内采取独立防火分隔措施的建筑可不计入建筑耐火等级核定范围。</w:t>
      </w:r>
    </w:p>
    <w:p w14:paraId="5B96E986">
      <w:pPr>
        <w:spacing w:before="75" w:line="218" w:lineRule="auto"/>
        <w:jc w:val="both"/>
        <w:outlineLvl w:val="1"/>
        <w:rPr>
          <w:rFonts w:hint="eastAsia" w:ascii="宋体" w:hAnsi="宋体" w:eastAsia="宋体" w:cs="宋体"/>
          <w:b/>
          <w:bCs/>
          <w:color w:val="auto"/>
          <w:spacing w:val="5"/>
          <w:sz w:val="28"/>
          <w:szCs w:val="28"/>
          <w:lang w:eastAsia="zh-CN"/>
        </w:rPr>
      </w:pPr>
      <w:bookmarkStart w:id="25" w:name="_Toc233467696"/>
      <w:r>
        <w:rPr>
          <w:rFonts w:hint="eastAsia" w:ascii="宋体" w:hAnsi="宋体" w:eastAsia="宋体" w:cs="宋体"/>
          <w:b/>
          <w:bCs/>
          <w:color w:val="auto"/>
          <w:spacing w:val="5"/>
          <w:sz w:val="28"/>
          <w:szCs w:val="28"/>
          <w:lang w:eastAsia="zh-CN"/>
        </w:rPr>
        <w:t>4</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2</w:t>
      </w:r>
      <w:r>
        <w:rPr>
          <w:rFonts w:ascii="宋体" w:hAnsi="宋体" w:eastAsia="宋体" w:cs="宋体"/>
          <w:b/>
          <w:bCs/>
          <w:color w:val="auto"/>
          <w:spacing w:val="5"/>
          <w:sz w:val="28"/>
          <w:szCs w:val="28"/>
          <w:lang w:eastAsia="zh-CN"/>
        </w:rPr>
        <w:t xml:space="preserve">  消防道路</w:t>
      </w:r>
      <w:bookmarkEnd w:id="24"/>
      <w:bookmarkEnd w:id="25"/>
    </w:p>
    <w:p w14:paraId="4CDE3D34">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2</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 xml:space="preserve">1 </w:t>
      </w:r>
      <w:r>
        <w:rPr>
          <w:rFonts w:hint="eastAsia" w:ascii="宋体" w:hAnsi="宋体" w:eastAsia="宋体" w:cs="Times New Roman"/>
          <w:color w:val="auto"/>
          <w:spacing w:val="9"/>
          <w:sz w:val="24"/>
          <w:szCs w:val="24"/>
          <w:lang w:eastAsia="zh-CN"/>
        </w:rPr>
        <w:t xml:space="preserve"> 防火组团之间应设置消防道路，消防道路应满足以下要求：</w:t>
      </w:r>
    </w:p>
    <w:p w14:paraId="521BB323">
      <w:pPr>
        <w:pStyle w:val="12"/>
        <w:shd w:val="clear" w:color="auto" w:fill="FFFFFF"/>
        <w:spacing w:after="0" w:line="360" w:lineRule="auto"/>
        <w:ind w:firstLine="516" w:firstLineChars="200"/>
        <w:jc w:val="both"/>
        <w:rPr>
          <w:rFonts w:hint="eastAsia" w:ascii="宋体" w:hAnsi="宋体" w:eastAsia="宋体"/>
          <w:color w:val="auto"/>
          <w:spacing w:val="9"/>
          <w:lang w:eastAsia="zh-CN"/>
        </w:rPr>
      </w:pPr>
      <w:r>
        <w:rPr>
          <w:rFonts w:ascii="宋体" w:hAnsi="宋体" w:eastAsia="宋体"/>
          <w:color w:val="auto"/>
          <w:spacing w:val="9"/>
          <w:lang w:eastAsia="zh-CN"/>
        </w:rPr>
        <w:t>1</w:t>
      </w:r>
      <w:r>
        <w:rPr>
          <w:rFonts w:hint="eastAsia" w:ascii="宋体" w:hAnsi="宋体" w:eastAsia="宋体"/>
          <w:color w:val="auto"/>
          <w:spacing w:val="9"/>
          <w:lang w:eastAsia="zh-CN"/>
        </w:rPr>
        <w:t xml:space="preserve">  防火组团周边应设置消防道路，宜形成环状，无法形成环状的应具备回车条件。</w:t>
      </w:r>
    </w:p>
    <w:p w14:paraId="55E5ECB2">
      <w:pPr>
        <w:pStyle w:val="12"/>
        <w:shd w:val="clear" w:color="auto" w:fill="FFFFFF"/>
        <w:spacing w:after="0" w:line="360" w:lineRule="auto"/>
        <w:ind w:firstLine="516" w:firstLineChars="200"/>
        <w:jc w:val="both"/>
        <w:rPr>
          <w:rFonts w:hint="eastAsia" w:ascii="宋体" w:hAnsi="宋体" w:eastAsia="宋体"/>
          <w:color w:val="auto"/>
          <w:spacing w:val="9"/>
          <w:lang w:eastAsia="zh-CN"/>
        </w:rPr>
      </w:pPr>
      <w:r>
        <w:rPr>
          <w:rFonts w:ascii="宋体" w:hAnsi="宋体" w:eastAsia="宋体"/>
          <w:color w:val="auto"/>
          <w:spacing w:val="9"/>
          <w:lang w:eastAsia="zh-CN"/>
        </w:rPr>
        <w:t>2</w:t>
      </w:r>
      <w:r>
        <w:rPr>
          <w:rFonts w:hint="eastAsia" w:ascii="宋体" w:hAnsi="宋体" w:eastAsia="宋体"/>
          <w:color w:val="auto"/>
          <w:spacing w:val="9"/>
          <w:lang w:eastAsia="zh-CN"/>
        </w:rPr>
        <w:t xml:space="preserve">  可通行消防车的道路净宽度不应小于</w:t>
      </w:r>
      <w:r>
        <w:rPr>
          <w:rFonts w:ascii="宋体" w:hAnsi="宋体" w:eastAsia="宋体"/>
          <w:color w:val="auto"/>
          <w:spacing w:val="9"/>
          <w:lang w:eastAsia="zh-CN"/>
        </w:rPr>
        <w:t>3</w:t>
      </w:r>
      <w:r>
        <w:rPr>
          <w:rFonts w:hint="eastAsia" w:ascii="宋体" w:hAnsi="宋体" w:eastAsia="宋体"/>
          <w:color w:val="auto"/>
          <w:spacing w:val="9"/>
          <w:lang w:eastAsia="zh-CN"/>
        </w:rPr>
        <w:t>.5</w:t>
      </w:r>
      <w:r>
        <w:rPr>
          <w:rFonts w:ascii="宋体" w:hAnsi="宋体" w:eastAsia="宋体"/>
          <w:color w:val="auto"/>
          <w:spacing w:val="9"/>
          <w:lang w:eastAsia="zh-CN"/>
        </w:rPr>
        <w:t>m</w:t>
      </w:r>
      <w:r>
        <w:rPr>
          <w:rFonts w:hint="eastAsia" w:ascii="宋体" w:hAnsi="宋体" w:eastAsia="宋体"/>
          <w:color w:val="auto"/>
          <w:spacing w:val="9"/>
          <w:lang w:eastAsia="zh-CN"/>
        </w:rPr>
        <w:t>；可通行消防摩托车的道路净宽度不应小于2.0</w:t>
      </w:r>
      <w:r>
        <w:rPr>
          <w:rFonts w:ascii="宋体" w:hAnsi="宋体" w:eastAsia="宋体"/>
          <w:color w:val="auto"/>
          <w:spacing w:val="9"/>
          <w:lang w:eastAsia="zh-CN"/>
        </w:rPr>
        <w:t>m</w:t>
      </w:r>
      <w:r>
        <w:rPr>
          <w:rFonts w:hint="eastAsia" w:ascii="宋体" w:hAnsi="宋体" w:eastAsia="宋体"/>
          <w:color w:val="auto"/>
          <w:spacing w:val="9"/>
          <w:lang w:eastAsia="zh-CN"/>
        </w:rPr>
        <w:t>。</w:t>
      </w:r>
    </w:p>
    <w:p w14:paraId="13B422BA">
      <w:pPr>
        <w:spacing w:after="0" w:line="360" w:lineRule="auto"/>
        <w:ind w:firstLine="516" w:firstLineChars="200"/>
        <w:jc w:val="both"/>
        <w:rPr>
          <w:rFonts w:hint="eastAsia" w:ascii="宋体" w:hAnsi="宋体" w:eastAsia="宋体" w:cs="Times New Roman"/>
          <w:color w:val="auto"/>
          <w:spacing w:val="9"/>
          <w:sz w:val="24"/>
          <w:szCs w:val="24"/>
          <w:lang w:eastAsia="zh-CN"/>
        </w:rPr>
      </w:pPr>
      <w:r>
        <w:rPr>
          <w:rFonts w:ascii="宋体" w:hAnsi="宋体" w:eastAsia="宋体" w:cs="Times New Roman"/>
          <w:color w:val="auto"/>
          <w:spacing w:val="9"/>
          <w:sz w:val="24"/>
          <w:szCs w:val="24"/>
          <w:lang w:eastAsia="zh-CN"/>
        </w:rPr>
        <w:t>3</w:t>
      </w:r>
      <w:r>
        <w:rPr>
          <w:rFonts w:hint="eastAsia" w:ascii="宋体" w:hAnsi="宋体" w:eastAsia="宋体" w:cs="Times New Roman"/>
          <w:color w:val="auto"/>
          <w:spacing w:val="9"/>
          <w:sz w:val="24"/>
          <w:szCs w:val="24"/>
          <w:lang w:eastAsia="zh-CN"/>
        </w:rPr>
        <w:t xml:space="preserve">  消防道路地面处或周边墙体上应当设疏散指示标志。在道路醒目位置还应设置消防车辆、装备通行指示标识。</w:t>
      </w:r>
    </w:p>
    <w:p w14:paraId="79440004">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2</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 xml:space="preserve">2  </w:t>
      </w:r>
      <w:r>
        <w:rPr>
          <w:rFonts w:hint="eastAsia" w:ascii="宋体" w:hAnsi="宋体" w:eastAsia="宋体" w:cs="Times New Roman"/>
          <w:color w:val="auto"/>
          <w:spacing w:val="9"/>
          <w:sz w:val="24"/>
          <w:szCs w:val="24"/>
          <w:lang w:eastAsia="zh-CN"/>
        </w:rPr>
        <w:t>历史建筑距离可通行消防车的道路或可通行消防摩托车的道路不宜大于30m。</w:t>
      </w:r>
    </w:p>
    <w:p w14:paraId="5E60BB1B">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2</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 xml:space="preserve">3  </w:t>
      </w:r>
      <w:r>
        <w:rPr>
          <w:rFonts w:hint="eastAsia" w:ascii="宋体" w:hAnsi="宋体" w:eastAsia="宋体" w:cs="Times New Roman"/>
          <w:color w:val="auto"/>
          <w:spacing w:val="9"/>
          <w:sz w:val="24"/>
          <w:szCs w:val="24"/>
          <w:lang w:eastAsia="zh-CN"/>
        </w:rPr>
        <w:t>历史建筑周边可根据周边道路条件设置</w:t>
      </w:r>
      <w:r>
        <w:rPr>
          <w:rFonts w:ascii="宋体" w:hAnsi="宋体" w:eastAsia="宋体" w:cs="Times New Roman"/>
          <w:color w:val="auto"/>
          <w:spacing w:val="9"/>
          <w:sz w:val="24"/>
          <w:szCs w:val="24"/>
          <w:lang w:eastAsia="zh-CN"/>
        </w:rPr>
        <w:t>消防道路，</w:t>
      </w:r>
      <w:r>
        <w:rPr>
          <w:rFonts w:hint="eastAsia" w:ascii="宋体" w:hAnsi="宋体" w:eastAsia="宋体" w:cs="Times New Roman"/>
          <w:color w:val="auto"/>
          <w:spacing w:val="9"/>
          <w:sz w:val="24"/>
          <w:szCs w:val="24"/>
          <w:lang w:eastAsia="zh-CN"/>
        </w:rPr>
        <w:t>并至少应能保证</w:t>
      </w:r>
      <w:r>
        <w:rPr>
          <w:rFonts w:ascii="宋体" w:hAnsi="宋体" w:eastAsia="宋体" w:cs="Times New Roman"/>
          <w:color w:val="auto"/>
          <w:spacing w:val="9"/>
          <w:sz w:val="24"/>
          <w:szCs w:val="24"/>
          <w:lang w:eastAsia="zh-CN"/>
        </w:rPr>
        <w:t>手抬机动消防泵</w:t>
      </w:r>
      <w:r>
        <w:rPr>
          <w:rFonts w:hint="eastAsia" w:ascii="宋体" w:hAnsi="宋体" w:eastAsia="宋体" w:cs="Times New Roman"/>
          <w:color w:val="auto"/>
          <w:spacing w:val="9"/>
          <w:sz w:val="24"/>
          <w:szCs w:val="24"/>
          <w:lang w:eastAsia="zh-CN"/>
        </w:rPr>
        <w:t>组的通行。</w:t>
      </w:r>
    </w:p>
    <w:p w14:paraId="029AA04C">
      <w:pPr>
        <w:spacing w:before="75" w:line="218" w:lineRule="auto"/>
        <w:jc w:val="both"/>
        <w:outlineLvl w:val="1"/>
        <w:rPr>
          <w:rFonts w:hint="eastAsia" w:ascii="宋体" w:hAnsi="宋体" w:eastAsia="宋体" w:cs="宋体"/>
          <w:b/>
          <w:bCs/>
          <w:color w:val="auto"/>
          <w:spacing w:val="5"/>
          <w:sz w:val="28"/>
          <w:szCs w:val="28"/>
          <w:lang w:eastAsia="zh-CN"/>
        </w:rPr>
      </w:pPr>
      <w:bookmarkStart w:id="26" w:name="_Toc223554376"/>
      <w:bookmarkStart w:id="27" w:name="_Toc233467697"/>
      <w:r>
        <w:rPr>
          <w:rFonts w:hint="eastAsia" w:ascii="宋体" w:hAnsi="宋体" w:eastAsia="宋体" w:cs="宋体"/>
          <w:b/>
          <w:bCs/>
          <w:color w:val="auto"/>
          <w:spacing w:val="5"/>
          <w:sz w:val="28"/>
          <w:szCs w:val="28"/>
          <w:lang w:eastAsia="zh-CN"/>
        </w:rPr>
        <w:t>4</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3</w:t>
      </w:r>
      <w:r>
        <w:rPr>
          <w:rFonts w:ascii="宋体" w:hAnsi="宋体" w:eastAsia="宋体" w:cs="宋体"/>
          <w:b/>
          <w:bCs/>
          <w:color w:val="auto"/>
          <w:spacing w:val="5"/>
          <w:sz w:val="28"/>
          <w:szCs w:val="28"/>
          <w:lang w:eastAsia="zh-CN"/>
        </w:rPr>
        <w:t xml:space="preserve">  防火间距</w:t>
      </w:r>
      <w:bookmarkEnd w:id="26"/>
      <w:bookmarkEnd w:id="27"/>
    </w:p>
    <w:p w14:paraId="6D75D256">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4.3.1</w:t>
      </w:r>
      <w:r>
        <w:rPr>
          <w:rFonts w:hint="eastAsia" w:ascii="宋体" w:hAnsi="宋体" w:eastAsia="宋体" w:cs="Times New Roman"/>
          <w:color w:val="auto"/>
          <w:spacing w:val="9"/>
          <w:sz w:val="24"/>
          <w:szCs w:val="24"/>
          <w:lang w:eastAsia="zh-CN"/>
        </w:rPr>
        <w:t xml:space="preserve">  防火组团内各单体建筑的防火间距不限。</w:t>
      </w:r>
    </w:p>
    <w:p w14:paraId="2D1F3B96">
      <w:pPr>
        <w:pStyle w:val="12"/>
        <w:shd w:val="clear" w:color="auto" w:fill="FFFFFF"/>
        <w:spacing w:after="0" w:line="360" w:lineRule="auto"/>
        <w:jc w:val="both"/>
        <w:rPr>
          <w:rFonts w:hint="eastAsia" w:ascii="宋体" w:hAnsi="宋体" w:eastAsia="宋体"/>
          <w:color w:val="auto"/>
          <w:spacing w:val="9"/>
          <w:lang w:eastAsia="zh-CN"/>
        </w:rPr>
      </w:pPr>
      <w:r>
        <w:rPr>
          <w:rFonts w:hint="eastAsia" w:ascii="宋体" w:hAnsi="宋体" w:eastAsia="宋体"/>
          <w:b/>
          <w:bCs/>
          <w:color w:val="auto"/>
          <w:spacing w:val="9"/>
          <w:lang w:eastAsia="zh-CN"/>
        </w:rPr>
        <w:t>4.3.2</w:t>
      </w:r>
      <w:r>
        <w:rPr>
          <w:rFonts w:hint="eastAsia" w:ascii="宋体" w:hAnsi="宋体" w:eastAsia="宋体"/>
          <w:color w:val="auto"/>
          <w:spacing w:val="9"/>
          <w:lang w:eastAsia="zh-CN"/>
        </w:rPr>
        <w:t xml:space="preserve">  防火组团与相邻建筑之间的建筑防火间距应满足</w:t>
      </w:r>
      <w:r>
        <w:rPr>
          <w:rFonts w:hint="eastAsia" w:ascii="宋体" w:hAnsi="宋体" w:eastAsia="宋体" w:cs="宋体"/>
          <w:color w:val="auto"/>
          <w:spacing w:val="-2"/>
          <w:lang w:eastAsia="zh-CN"/>
        </w:rPr>
        <w:t>现行国家标准</w:t>
      </w:r>
      <w:r>
        <w:rPr>
          <w:rFonts w:hint="eastAsia" w:ascii="宋体" w:hAnsi="宋体" w:eastAsia="宋体"/>
          <w:color w:val="auto"/>
          <w:spacing w:val="9"/>
          <w:lang w:eastAsia="zh-CN"/>
        </w:rPr>
        <w:t>《建筑设计防火规范》</w:t>
      </w:r>
      <w:r>
        <w:rPr>
          <w:rFonts w:hint="eastAsia" w:ascii="宋体" w:hAnsi="宋体" w:eastAsia="宋体" w:cs="宋体"/>
          <w:color w:val="auto"/>
          <w:spacing w:val="-2"/>
          <w:lang w:eastAsia="zh-CN"/>
        </w:rPr>
        <w:t>GB50016</w:t>
      </w:r>
      <w:r>
        <w:rPr>
          <w:rFonts w:hint="eastAsia" w:ascii="宋体" w:hAnsi="宋体" w:eastAsia="宋体"/>
          <w:color w:val="auto"/>
          <w:spacing w:val="9"/>
          <w:lang w:eastAsia="zh-CN"/>
        </w:rPr>
        <w:t>的相关要求，确有困难时，应采取以下技术措施：</w:t>
      </w:r>
    </w:p>
    <w:p w14:paraId="31EB372E">
      <w:pPr>
        <w:pStyle w:val="12"/>
        <w:shd w:val="clear" w:color="auto" w:fill="FFFFFF"/>
        <w:spacing w:after="0" w:line="360" w:lineRule="auto"/>
        <w:ind w:firstLine="516" w:firstLineChars="200"/>
        <w:jc w:val="both"/>
        <w:rPr>
          <w:rFonts w:hint="eastAsia" w:ascii="宋体" w:hAnsi="宋体" w:eastAsia="宋体"/>
          <w:color w:val="auto"/>
          <w:spacing w:val="9"/>
          <w:lang w:eastAsia="zh-CN"/>
        </w:rPr>
      </w:pPr>
      <w:r>
        <w:rPr>
          <w:rFonts w:ascii="宋体" w:hAnsi="宋体" w:eastAsia="宋体"/>
          <w:color w:val="auto"/>
          <w:spacing w:val="9"/>
          <w:lang w:eastAsia="zh-CN"/>
        </w:rPr>
        <w:t>1</w:t>
      </w:r>
      <w:r>
        <w:rPr>
          <w:rFonts w:hint="eastAsia" w:ascii="宋体" w:hAnsi="宋体" w:eastAsia="宋体"/>
          <w:color w:val="auto"/>
          <w:spacing w:val="9"/>
          <w:lang w:eastAsia="zh-CN"/>
        </w:rPr>
        <w:t xml:space="preserve">  两座建筑相邻较高一面外墙为防火墙，其防火间距不限。</w:t>
      </w:r>
    </w:p>
    <w:p w14:paraId="675A23EC">
      <w:pPr>
        <w:pStyle w:val="12"/>
        <w:shd w:val="clear" w:color="auto" w:fill="FFFFFF"/>
        <w:spacing w:after="0" w:line="360" w:lineRule="auto"/>
        <w:ind w:firstLine="516" w:firstLineChars="200"/>
        <w:jc w:val="both"/>
        <w:rPr>
          <w:rFonts w:hint="eastAsia" w:ascii="宋体" w:hAnsi="宋体" w:eastAsia="宋体"/>
          <w:color w:val="auto"/>
          <w:spacing w:val="9"/>
          <w:lang w:eastAsia="zh-CN"/>
        </w:rPr>
      </w:pPr>
      <w:r>
        <w:rPr>
          <w:rFonts w:ascii="宋体" w:hAnsi="宋体" w:eastAsia="宋体"/>
          <w:color w:val="auto"/>
          <w:spacing w:val="9"/>
          <w:lang w:eastAsia="zh-CN"/>
        </w:rPr>
        <w:t>2</w:t>
      </w:r>
      <w:r>
        <w:rPr>
          <w:rFonts w:hint="eastAsia" w:ascii="宋体" w:hAnsi="宋体" w:eastAsia="宋体"/>
          <w:color w:val="auto"/>
          <w:spacing w:val="9"/>
          <w:lang w:eastAsia="zh-CN"/>
        </w:rPr>
        <w:t xml:space="preserve">  相邻两座高度相同的建筑中相邻任一侧外墙为防火墙，屋顶耐火极限不低于</w:t>
      </w:r>
      <w:r>
        <w:rPr>
          <w:rFonts w:ascii="宋体" w:hAnsi="宋体" w:eastAsia="宋体"/>
          <w:color w:val="auto"/>
          <w:spacing w:val="9"/>
          <w:lang w:eastAsia="zh-CN"/>
        </w:rPr>
        <w:t>1.00h</w:t>
      </w:r>
      <w:r>
        <w:rPr>
          <w:rFonts w:hint="eastAsia" w:ascii="宋体" w:hAnsi="宋体" w:eastAsia="宋体"/>
          <w:color w:val="auto"/>
          <w:spacing w:val="9"/>
          <w:lang w:eastAsia="zh-CN"/>
        </w:rPr>
        <w:t>时，其防火间距不限。</w:t>
      </w:r>
    </w:p>
    <w:p w14:paraId="527DC9C4">
      <w:pPr>
        <w:pStyle w:val="12"/>
        <w:shd w:val="clear" w:color="auto" w:fill="FFFFFF"/>
        <w:spacing w:after="0" w:line="360" w:lineRule="auto"/>
        <w:ind w:firstLine="516" w:firstLineChars="200"/>
        <w:jc w:val="both"/>
        <w:rPr>
          <w:rFonts w:hint="eastAsia" w:ascii="宋体" w:hAnsi="宋体" w:eastAsia="宋体"/>
          <w:color w:val="auto"/>
          <w:spacing w:val="9"/>
          <w:lang w:eastAsia="zh-CN"/>
        </w:rPr>
      </w:pPr>
      <w:r>
        <w:rPr>
          <w:rFonts w:ascii="宋体" w:hAnsi="宋体" w:eastAsia="宋体"/>
          <w:color w:val="auto"/>
          <w:spacing w:val="9"/>
          <w:lang w:eastAsia="zh-CN"/>
        </w:rPr>
        <w:t>3</w:t>
      </w:r>
      <w:r>
        <w:rPr>
          <w:rFonts w:hint="eastAsia" w:ascii="宋体" w:hAnsi="宋体" w:eastAsia="宋体"/>
          <w:color w:val="auto"/>
          <w:spacing w:val="9"/>
          <w:lang w:eastAsia="zh-CN"/>
        </w:rPr>
        <w:t xml:space="preserve">  相邻两座建筑中较低一面外墙为防火墙且屋顶无天窗，屋顶的耐火极限不低于</w:t>
      </w:r>
      <w:r>
        <w:rPr>
          <w:rFonts w:ascii="宋体" w:hAnsi="宋体" w:eastAsia="宋体"/>
          <w:color w:val="auto"/>
          <w:spacing w:val="9"/>
          <w:lang w:eastAsia="zh-CN"/>
        </w:rPr>
        <w:t>1.00h</w:t>
      </w:r>
      <w:r>
        <w:rPr>
          <w:rFonts w:hint="eastAsia" w:ascii="宋体" w:hAnsi="宋体" w:eastAsia="宋体"/>
          <w:color w:val="auto"/>
          <w:spacing w:val="9"/>
          <w:lang w:eastAsia="zh-CN"/>
        </w:rPr>
        <w:t>时，其防火间距不应小于</w:t>
      </w:r>
      <w:r>
        <w:rPr>
          <w:rFonts w:ascii="宋体" w:hAnsi="宋体" w:eastAsia="宋体"/>
          <w:color w:val="auto"/>
          <w:spacing w:val="9"/>
          <w:lang w:eastAsia="zh-CN"/>
        </w:rPr>
        <w:t>3.5m</w:t>
      </w:r>
      <w:r>
        <w:rPr>
          <w:rFonts w:hint="eastAsia" w:ascii="宋体" w:hAnsi="宋体" w:eastAsia="宋体"/>
          <w:color w:val="auto"/>
          <w:spacing w:val="9"/>
          <w:lang w:eastAsia="zh-CN"/>
        </w:rPr>
        <w:t>。</w:t>
      </w:r>
    </w:p>
    <w:p w14:paraId="77284E07">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9"/>
          <w:sz w:val="24"/>
          <w:szCs w:val="24"/>
          <w:lang w:eastAsia="zh-CN"/>
        </w:rPr>
        <w:t>4</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3</w:t>
      </w:r>
      <w:r>
        <w:rPr>
          <w:rFonts w:ascii="宋体" w:hAnsi="宋体" w:eastAsia="宋体" w:cs="Times New Roman"/>
          <w:b/>
          <w:bCs/>
          <w:color w:val="auto"/>
          <w:spacing w:val="9"/>
          <w:sz w:val="24"/>
          <w:szCs w:val="24"/>
          <w:lang w:eastAsia="zh-CN"/>
        </w:rPr>
        <w:t>.</w:t>
      </w:r>
      <w:r>
        <w:rPr>
          <w:rFonts w:hint="eastAsia" w:ascii="宋体" w:hAnsi="宋体" w:eastAsia="宋体" w:cs="Times New Roman"/>
          <w:b/>
          <w:bCs/>
          <w:color w:val="auto"/>
          <w:spacing w:val="9"/>
          <w:sz w:val="24"/>
          <w:szCs w:val="24"/>
          <w:lang w:eastAsia="zh-CN"/>
        </w:rPr>
        <w:t xml:space="preserve">3  </w:t>
      </w:r>
      <w:r>
        <w:rPr>
          <w:rFonts w:hint="eastAsia" w:ascii="宋体" w:hAnsi="宋体" w:eastAsia="宋体" w:cs="Times New Roman"/>
          <w:color w:val="auto"/>
          <w:spacing w:val="9"/>
          <w:sz w:val="24"/>
          <w:szCs w:val="24"/>
          <w:lang w:eastAsia="zh-CN"/>
        </w:rPr>
        <w:t>防火组团与相邻建筑之间的防火间距不满足</w:t>
      </w:r>
      <w:r>
        <w:rPr>
          <w:rFonts w:ascii="宋体" w:hAnsi="宋体" w:eastAsia="宋体" w:cs="Times New Roman"/>
          <w:color w:val="auto"/>
          <w:spacing w:val="9"/>
          <w:sz w:val="24"/>
          <w:szCs w:val="24"/>
          <w:lang w:eastAsia="zh-CN"/>
        </w:rPr>
        <w:t>4.</w:t>
      </w:r>
      <w:r>
        <w:rPr>
          <w:rFonts w:hint="eastAsia" w:ascii="宋体" w:hAnsi="宋体" w:eastAsia="宋体" w:cs="Times New Roman"/>
          <w:color w:val="auto"/>
          <w:spacing w:val="9"/>
          <w:sz w:val="24"/>
          <w:szCs w:val="24"/>
          <w:lang w:eastAsia="zh-CN"/>
        </w:rPr>
        <w:t>3</w:t>
      </w:r>
      <w:r>
        <w:rPr>
          <w:rFonts w:ascii="宋体" w:hAnsi="宋体" w:eastAsia="宋体" w:cs="Times New Roman"/>
          <w:color w:val="auto"/>
          <w:spacing w:val="9"/>
          <w:sz w:val="24"/>
          <w:szCs w:val="24"/>
          <w:lang w:eastAsia="zh-CN"/>
        </w:rPr>
        <w:t>.</w:t>
      </w:r>
      <w:r>
        <w:rPr>
          <w:rFonts w:hint="eastAsia" w:ascii="宋体" w:hAnsi="宋体" w:eastAsia="宋体" w:cs="Times New Roman"/>
          <w:color w:val="auto"/>
          <w:spacing w:val="9"/>
          <w:sz w:val="24"/>
          <w:szCs w:val="24"/>
          <w:lang w:eastAsia="zh-CN"/>
        </w:rPr>
        <w:t>2条时，或历史建筑与相邻建筑之间的防火间距不满足现行标准要求时，应保证任意一侧的建筑</w:t>
      </w:r>
      <w:r>
        <w:rPr>
          <w:rFonts w:hint="eastAsia" w:ascii="宋体" w:hAnsi="宋体" w:eastAsia="宋体" w:cs="宋体"/>
          <w:color w:val="auto"/>
          <w:sz w:val="24"/>
          <w:szCs w:val="24"/>
          <w:lang w:eastAsia="zh-CN"/>
        </w:rPr>
        <w:t>可燃外墙或不燃墙体上保留的门、窗、洞口</w:t>
      </w:r>
      <w:r>
        <w:rPr>
          <w:rFonts w:hint="eastAsia" w:ascii="宋体" w:hAnsi="宋体" w:eastAsia="宋体" w:cs="Times New Roman"/>
          <w:color w:val="auto"/>
          <w:spacing w:val="9"/>
          <w:sz w:val="24"/>
          <w:szCs w:val="24"/>
          <w:lang w:eastAsia="zh-CN"/>
        </w:rPr>
        <w:t>受到相邻建筑的火灾辐射热强度均低于其临界引燃辐射热强度（1</w:t>
      </w:r>
      <w:r>
        <w:rPr>
          <w:rFonts w:ascii="宋体" w:hAnsi="宋体" w:eastAsia="宋体" w:cs="Times New Roman"/>
          <w:color w:val="auto"/>
          <w:spacing w:val="9"/>
          <w:sz w:val="24"/>
          <w:szCs w:val="24"/>
          <w:lang w:eastAsia="zh-CN"/>
        </w:rPr>
        <w:t>0</w:t>
      </w:r>
      <w:r>
        <w:rPr>
          <w:rFonts w:hint="eastAsia" w:ascii="宋体" w:hAnsi="宋体" w:eastAsia="宋体" w:cs="Times New Roman"/>
          <w:color w:val="auto"/>
          <w:spacing w:val="9"/>
          <w:sz w:val="24"/>
          <w:szCs w:val="24"/>
          <w:lang w:eastAsia="zh-CN"/>
        </w:rPr>
        <w:t>kW</w:t>
      </w:r>
      <w:r>
        <w:rPr>
          <w:rFonts w:ascii="宋体" w:hAnsi="宋体" w:eastAsia="宋体" w:cs="Times New Roman"/>
          <w:color w:val="auto"/>
          <w:spacing w:val="9"/>
          <w:sz w:val="24"/>
          <w:szCs w:val="24"/>
          <w:lang w:eastAsia="zh-CN"/>
        </w:rPr>
        <w:t>/</w:t>
      </w:r>
      <w:r>
        <w:rPr>
          <w:rFonts w:hint="eastAsia" w:ascii="宋体" w:hAnsi="宋体" w:eastAsia="宋体" w:cs="Times New Roman"/>
          <w:color w:val="auto"/>
          <w:spacing w:val="9"/>
          <w:sz w:val="24"/>
          <w:szCs w:val="24"/>
          <w:lang w:eastAsia="zh-CN"/>
        </w:rPr>
        <w:t>㎡）</w:t>
      </w:r>
      <w:r>
        <w:rPr>
          <w:rFonts w:ascii="宋体" w:hAnsi="宋体" w:eastAsia="宋体" w:cs="Times New Roman"/>
          <w:color w:val="auto"/>
          <w:spacing w:val="9"/>
          <w:sz w:val="24"/>
          <w:szCs w:val="24"/>
          <w:lang w:eastAsia="zh-CN"/>
        </w:rPr>
        <w:t>。</w:t>
      </w:r>
    </w:p>
    <w:p w14:paraId="58741805">
      <w:pPr>
        <w:spacing w:after="0"/>
        <w:ind w:firstLine="480" w:firstLineChars="200"/>
        <w:rPr>
          <w:rFonts w:hint="eastAsia" w:ascii="楷体" w:hAnsi="楷体" w:eastAsia="楷体"/>
          <w:color w:val="auto"/>
          <w:sz w:val="24"/>
          <w:lang w:eastAsia="zh-CN"/>
        </w:rPr>
      </w:pPr>
      <w:r>
        <w:rPr>
          <w:rFonts w:hint="eastAsia" w:ascii="楷体" w:hAnsi="楷体" w:eastAsia="楷体"/>
          <w:color w:val="auto"/>
          <w:sz w:val="24"/>
          <w:lang w:eastAsia="zh-CN"/>
        </w:rPr>
        <w:t>注：火灾规模可结合建筑面积及内部可燃物的相关特性确定。</w:t>
      </w:r>
    </w:p>
    <w:p w14:paraId="298F71A8">
      <w:pPr>
        <w:spacing w:before="59" w:line="218" w:lineRule="auto"/>
        <w:jc w:val="center"/>
        <w:outlineLvl w:val="0"/>
        <w:rPr>
          <w:rFonts w:hint="eastAsia" w:ascii="宋体" w:hAnsi="宋体" w:eastAsia="宋体" w:cs="宋体"/>
          <w:b/>
          <w:bCs/>
          <w:color w:val="auto"/>
          <w:spacing w:val="-5"/>
          <w:sz w:val="30"/>
          <w:szCs w:val="30"/>
          <w:lang w:eastAsia="zh-CN"/>
        </w:rPr>
        <w:sectPr>
          <w:pgSz w:w="11910" w:h="16840"/>
          <w:pgMar w:top="1423" w:right="1735" w:bottom="1338" w:left="1780" w:header="0" w:footer="1213" w:gutter="0"/>
          <w:cols w:space="720" w:num="1"/>
          <w:docGrid w:linePitch="312" w:charSpace="0"/>
        </w:sectPr>
      </w:pPr>
    </w:p>
    <w:p w14:paraId="3E035A49">
      <w:pPr>
        <w:spacing w:before="59" w:line="218" w:lineRule="auto"/>
        <w:jc w:val="center"/>
        <w:outlineLvl w:val="0"/>
        <w:rPr>
          <w:rFonts w:hint="eastAsia" w:ascii="宋体" w:hAnsi="宋体" w:eastAsia="宋体" w:cs="宋体"/>
          <w:b/>
          <w:bCs/>
          <w:color w:val="auto"/>
          <w:spacing w:val="-5"/>
          <w:sz w:val="30"/>
          <w:szCs w:val="30"/>
          <w:lang w:eastAsia="zh-CN"/>
        </w:rPr>
      </w:pPr>
      <w:bookmarkStart w:id="28" w:name="_Toc233467698"/>
      <w:r>
        <w:rPr>
          <w:rFonts w:hint="eastAsia" w:ascii="宋体" w:hAnsi="宋体" w:eastAsia="宋体" w:cs="宋体"/>
          <w:b/>
          <w:bCs/>
          <w:color w:val="auto"/>
          <w:spacing w:val="-5"/>
          <w:sz w:val="30"/>
          <w:szCs w:val="30"/>
          <w:lang w:eastAsia="zh-CN"/>
        </w:rPr>
        <w:t>5</w:t>
      </w:r>
      <w:r>
        <w:rPr>
          <w:rFonts w:ascii="宋体" w:hAnsi="宋体" w:eastAsia="宋体" w:cs="宋体"/>
          <w:b/>
          <w:bCs/>
          <w:color w:val="auto"/>
          <w:spacing w:val="-5"/>
          <w:sz w:val="30"/>
          <w:szCs w:val="30"/>
          <w:lang w:eastAsia="zh-CN"/>
        </w:rPr>
        <w:t xml:space="preserve">  </w:t>
      </w:r>
      <w:r>
        <w:rPr>
          <w:rFonts w:hint="eastAsia" w:ascii="宋体" w:hAnsi="宋体" w:eastAsia="宋体" w:cs="宋体"/>
          <w:b/>
          <w:bCs/>
          <w:color w:val="auto"/>
          <w:spacing w:val="-5"/>
          <w:sz w:val="30"/>
          <w:szCs w:val="30"/>
          <w:lang w:eastAsia="zh-CN"/>
        </w:rPr>
        <w:t>建筑防火设计</w:t>
      </w:r>
      <w:bookmarkEnd w:id="28"/>
    </w:p>
    <w:p w14:paraId="695CBF3D">
      <w:pPr>
        <w:spacing w:before="75" w:line="218" w:lineRule="auto"/>
        <w:jc w:val="both"/>
        <w:outlineLvl w:val="1"/>
        <w:rPr>
          <w:rFonts w:hint="eastAsia" w:ascii="宋体" w:hAnsi="宋体" w:eastAsia="宋体" w:cs="宋体"/>
          <w:b/>
          <w:bCs/>
          <w:color w:val="auto"/>
          <w:spacing w:val="5"/>
          <w:sz w:val="28"/>
          <w:szCs w:val="28"/>
          <w:lang w:eastAsia="zh-CN"/>
        </w:rPr>
      </w:pPr>
      <w:bookmarkStart w:id="29" w:name="_Toc233467699"/>
      <w:bookmarkStart w:id="30" w:name="OLE_LINK5"/>
      <w:bookmarkStart w:id="31" w:name="OLE_LINK6"/>
      <w:r>
        <w:rPr>
          <w:rFonts w:hint="eastAsia" w:ascii="宋体" w:hAnsi="宋体" w:eastAsia="宋体" w:cs="宋体"/>
          <w:b/>
          <w:bCs/>
          <w:color w:val="auto"/>
          <w:spacing w:val="5"/>
          <w:sz w:val="28"/>
          <w:szCs w:val="28"/>
          <w:lang w:eastAsia="zh-CN"/>
        </w:rPr>
        <w:t>5</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1</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一般规定</w:t>
      </w:r>
      <w:bookmarkEnd w:id="29"/>
    </w:p>
    <w:p w14:paraId="247924DB">
      <w:pPr>
        <w:spacing w:after="0" w:line="360" w:lineRule="auto"/>
        <w:jc w:val="both"/>
        <w:rPr>
          <w:rFonts w:hint="eastAsia" w:ascii="宋体" w:hAnsi="宋体" w:eastAsia="宋体" w:cs="宋体"/>
          <w:b/>
          <w:bCs/>
          <w:color w:val="auto"/>
          <w:spacing w:val="-2"/>
          <w:sz w:val="24"/>
          <w:szCs w:val="24"/>
          <w:lang w:eastAsia="zh-CN"/>
        </w:rPr>
      </w:pPr>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1</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 xml:space="preserve">1  </w:t>
      </w:r>
      <w:r>
        <w:rPr>
          <w:rFonts w:hint="eastAsia" w:ascii="宋体" w:hAnsi="宋体" w:eastAsia="宋体" w:cs="宋体"/>
          <w:color w:val="auto"/>
          <w:spacing w:val="-2"/>
          <w:sz w:val="24"/>
          <w:szCs w:val="24"/>
          <w:lang w:eastAsia="zh-CN"/>
        </w:rPr>
        <w:t>历史建筑保护利用过程中，宜优先采用封火墙、砖包檐口等能满足相应功能、性能要求的传统工艺。</w:t>
      </w:r>
    </w:p>
    <w:p w14:paraId="146872C4">
      <w:pPr>
        <w:spacing w:after="0" w:line="360" w:lineRule="auto"/>
        <w:jc w:val="both"/>
        <w:rPr>
          <w:rFonts w:hint="eastAsia" w:ascii="宋体" w:hAnsi="宋体" w:eastAsia="宋体" w:cs="宋体"/>
          <w:color w:val="auto"/>
          <w:spacing w:val="-2"/>
          <w:sz w:val="24"/>
          <w:szCs w:val="24"/>
          <w:lang w:eastAsia="zh-CN"/>
        </w:rPr>
      </w:pPr>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1</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 xml:space="preserve">2  </w:t>
      </w:r>
      <w:r>
        <w:rPr>
          <w:rFonts w:hint="eastAsia" w:ascii="宋体" w:hAnsi="宋体" w:eastAsia="宋体" w:cs="宋体"/>
          <w:color w:val="auto"/>
          <w:spacing w:val="-2"/>
          <w:sz w:val="24"/>
          <w:szCs w:val="24"/>
          <w:lang w:eastAsia="zh-CN"/>
        </w:rPr>
        <w:t>属于历史建筑核心</w:t>
      </w:r>
      <w:r>
        <w:rPr>
          <w:rFonts w:ascii="宋体" w:hAnsi="宋体" w:eastAsia="宋体" w:cs="宋体"/>
          <w:color w:val="auto"/>
          <w:spacing w:val="-2"/>
          <w:sz w:val="24"/>
          <w:szCs w:val="24"/>
          <w:lang w:eastAsia="zh-CN"/>
        </w:rPr>
        <w:t>价值要素部位</w:t>
      </w:r>
      <w:r>
        <w:rPr>
          <w:rFonts w:hint="eastAsia" w:ascii="宋体" w:hAnsi="宋体" w:eastAsia="宋体" w:cs="宋体"/>
          <w:color w:val="auto"/>
          <w:spacing w:val="-2"/>
          <w:sz w:val="24"/>
          <w:szCs w:val="24"/>
          <w:lang w:eastAsia="zh-CN"/>
        </w:rPr>
        <w:t>的传统工艺，可通过</w:t>
      </w:r>
      <w:r>
        <w:rPr>
          <w:rFonts w:ascii="宋体" w:hAnsi="宋体" w:eastAsia="宋体" w:cs="宋体"/>
          <w:color w:val="auto"/>
          <w:spacing w:val="-2"/>
          <w:sz w:val="24"/>
          <w:szCs w:val="24"/>
          <w:lang w:eastAsia="zh-CN"/>
        </w:rPr>
        <w:t>火灾数值模拟分析</w:t>
      </w:r>
      <w:r>
        <w:rPr>
          <w:rFonts w:hint="eastAsia" w:ascii="宋体" w:hAnsi="宋体" w:eastAsia="宋体" w:cs="宋体"/>
          <w:color w:val="auto"/>
          <w:spacing w:val="-2"/>
          <w:sz w:val="24"/>
          <w:szCs w:val="24"/>
          <w:lang w:eastAsia="zh-CN"/>
        </w:rPr>
        <w:t>或</w:t>
      </w:r>
      <w:r>
        <w:rPr>
          <w:rFonts w:ascii="宋体" w:hAnsi="宋体" w:eastAsia="宋体" w:cs="宋体"/>
          <w:color w:val="auto"/>
          <w:spacing w:val="-2"/>
          <w:sz w:val="24"/>
          <w:szCs w:val="24"/>
          <w:lang w:eastAsia="zh-CN"/>
        </w:rPr>
        <w:t>实体试验</w:t>
      </w:r>
      <w:r>
        <w:rPr>
          <w:rFonts w:hint="eastAsia" w:ascii="宋体" w:hAnsi="宋体" w:eastAsia="宋体" w:cs="宋体"/>
          <w:color w:val="auto"/>
          <w:spacing w:val="-2"/>
          <w:sz w:val="24"/>
          <w:szCs w:val="24"/>
          <w:lang w:eastAsia="zh-CN"/>
        </w:rPr>
        <w:t>验证其功能、性能是否满足相应要求。</w:t>
      </w:r>
    </w:p>
    <w:p w14:paraId="12431DFB">
      <w:pPr>
        <w:spacing w:before="75" w:line="218" w:lineRule="auto"/>
        <w:jc w:val="both"/>
        <w:outlineLvl w:val="1"/>
        <w:rPr>
          <w:rFonts w:hint="eastAsia" w:ascii="宋体" w:hAnsi="宋体" w:eastAsia="宋体" w:cs="宋体"/>
          <w:b/>
          <w:bCs/>
          <w:color w:val="auto"/>
          <w:spacing w:val="5"/>
          <w:sz w:val="28"/>
          <w:szCs w:val="28"/>
          <w:lang w:eastAsia="zh-CN"/>
        </w:rPr>
      </w:pPr>
      <w:bookmarkStart w:id="32" w:name="_Toc233467700"/>
      <w:r>
        <w:rPr>
          <w:rFonts w:hint="eastAsia" w:ascii="宋体" w:hAnsi="宋体" w:eastAsia="宋体" w:cs="宋体"/>
          <w:b/>
          <w:bCs/>
          <w:color w:val="auto"/>
          <w:spacing w:val="5"/>
          <w:sz w:val="28"/>
          <w:szCs w:val="28"/>
          <w:lang w:eastAsia="zh-CN"/>
        </w:rPr>
        <w:t>5</w:t>
      </w:r>
      <w:r>
        <w:rPr>
          <w:rFonts w:ascii="宋体" w:hAnsi="宋体" w:eastAsia="宋体" w:cs="宋体"/>
          <w:b/>
          <w:bCs/>
          <w:color w:val="auto"/>
          <w:spacing w:val="5"/>
          <w:sz w:val="28"/>
          <w:szCs w:val="28"/>
          <w:lang w:eastAsia="zh-CN"/>
        </w:rPr>
        <w:t>.</w:t>
      </w:r>
      <w:bookmarkEnd w:id="30"/>
      <w:r>
        <w:rPr>
          <w:rFonts w:hint="eastAsia" w:ascii="宋体" w:hAnsi="宋体" w:eastAsia="宋体" w:cs="宋体"/>
          <w:b/>
          <w:bCs/>
          <w:color w:val="auto"/>
          <w:spacing w:val="5"/>
          <w:sz w:val="28"/>
          <w:szCs w:val="28"/>
          <w:lang w:eastAsia="zh-CN"/>
        </w:rPr>
        <w:t>2</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平面布置</w:t>
      </w:r>
      <w:bookmarkEnd w:id="32"/>
    </w:p>
    <w:bookmarkEnd w:id="31"/>
    <w:p w14:paraId="76DA6CEC">
      <w:pPr>
        <w:spacing w:after="0" w:line="360" w:lineRule="auto"/>
        <w:jc w:val="both"/>
        <w:rPr>
          <w:rFonts w:hint="eastAsia" w:ascii="宋体" w:hAnsi="宋体" w:eastAsia="宋体" w:cs="宋体"/>
          <w:color w:val="auto"/>
          <w:spacing w:val="-2"/>
          <w:sz w:val="24"/>
          <w:szCs w:val="24"/>
          <w:lang w:eastAsia="zh-CN"/>
        </w:rPr>
      </w:pPr>
      <w:bookmarkStart w:id="33" w:name="OLE_LINK3"/>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2</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1</w:t>
      </w:r>
      <w:bookmarkEnd w:id="33"/>
      <w:r>
        <w:rPr>
          <w:rFonts w:hint="eastAsia" w:ascii="宋体" w:hAnsi="宋体" w:eastAsia="宋体" w:cs="宋体"/>
          <w:b/>
          <w:bCs/>
          <w:color w:val="auto"/>
          <w:spacing w:val="-2"/>
          <w:sz w:val="24"/>
          <w:szCs w:val="24"/>
          <w:lang w:eastAsia="zh-CN"/>
        </w:rPr>
        <w:t xml:space="preserve"> </w:t>
      </w:r>
      <w:r>
        <w:rPr>
          <w:rFonts w:hint="eastAsia" w:ascii="宋体" w:hAnsi="宋体" w:eastAsia="宋体" w:cs="宋体"/>
          <w:color w:val="auto"/>
          <w:spacing w:val="-2"/>
          <w:sz w:val="24"/>
          <w:szCs w:val="24"/>
          <w:lang w:eastAsia="zh-CN"/>
        </w:rPr>
        <w:t xml:space="preserve"> 历史建筑宜按现行国家标准《建筑防火通用规范》GB55037的要求划分防火分区；</w:t>
      </w:r>
      <w:r>
        <w:rPr>
          <w:rFonts w:ascii="宋体" w:hAnsi="宋体" w:eastAsia="宋体" w:cs="宋体"/>
          <w:color w:val="auto"/>
          <w:spacing w:val="4"/>
          <w:sz w:val="24"/>
          <w:szCs w:val="24"/>
          <w:lang w:eastAsia="zh-CN"/>
        </w:rPr>
        <w:t>若</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保护要求</w:t>
      </w:r>
      <w:r>
        <w:rPr>
          <w:rFonts w:hint="eastAsia" w:ascii="宋体" w:hAnsi="宋体" w:eastAsia="宋体" w:cs="宋体"/>
          <w:color w:val="auto"/>
          <w:spacing w:val="-2"/>
          <w:sz w:val="24"/>
          <w:szCs w:val="24"/>
          <w:lang w:eastAsia="zh-CN"/>
        </w:rPr>
        <w:t>难以划分时，应采取保障人员疏散安全、减小火灾损失的措施，并宜因地制宜采取增加疏散出口、加强防火分隔、提高排烟能力、增加灭火设施等一种或多种措施，或采用其他等效技术措施、性能补偿措施。</w:t>
      </w:r>
    </w:p>
    <w:p w14:paraId="0BD6849E">
      <w:pPr>
        <w:spacing w:after="0" w:line="360" w:lineRule="auto"/>
        <w:jc w:val="both"/>
        <w:rPr>
          <w:rFonts w:hint="eastAsia" w:ascii="宋体" w:hAnsi="宋体" w:eastAsia="宋体" w:cs="宋体"/>
          <w:color w:val="auto"/>
          <w:spacing w:val="-2"/>
          <w:sz w:val="24"/>
          <w:szCs w:val="24"/>
          <w:lang w:eastAsia="zh-CN"/>
        </w:rPr>
      </w:pPr>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2</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 xml:space="preserve">2  </w:t>
      </w:r>
      <w:r>
        <w:rPr>
          <w:rFonts w:hint="eastAsia" w:ascii="宋体" w:hAnsi="宋体" w:eastAsia="宋体" w:cs="宋体"/>
          <w:color w:val="auto"/>
          <w:spacing w:val="-2"/>
          <w:sz w:val="24"/>
          <w:szCs w:val="24"/>
          <w:lang w:eastAsia="zh-CN"/>
        </w:rPr>
        <w:t>总建筑面积大于</w:t>
      </w:r>
      <w:r>
        <w:rPr>
          <w:rFonts w:ascii="宋体" w:hAnsi="宋体" w:eastAsia="宋体" w:cs="宋体"/>
          <w:color w:val="auto"/>
          <w:spacing w:val="-2"/>
          <w:sz w:val="24"/>
          <w:szCs w:val="24"/>
          <w:lang w:eastAsia="zh-CN"/>
        </w:rPr>
        <w:t>1500m²</w:t>
      </w:r>
      <w:r>
        <w:rPr>
          <w:rFonts w:hint="eastAsia" w:ascii="宋体" w:hAnsi="宋体" w:eastAsia="宋体" w:cs="宋体"/>
          <w:color w:val="auto"/>
          <w:spacing w:val="-2"/>
          <w:sz w:val="24"/>
          <w:szCs w:val="24"/>
          <w:lang w:eastAsia="zh-CN"/>
        </w:rPr>
        <w:t>的历史建筑内设置人员密集场所时，其耐火等级不应低于二级；</w:t>
      </w:r>
      <w:r>
        <w:rPr>
          <w:rFonts w:hint="eastAsia" w:ascii="宋体" w:hAnsi="宋体" w:eastAsia="宋体" w:cs="Times New Roman"/>
          <w:color w:val="auto"/>
          <w:spacing w:val="9"/>
          <w:sz w:val="24"/>
          <w:szCs w:val="24"/>
          <w:lang w:eastAsia="zh-CN"/>
        </w:rPr>
        <w:t>确有困难时</w:t>
      </w:r>
      <w:r>
        <w:rPr>
          <w:rFonts w:hint="eastAsia" w:ascii="宋体" w:hAnsi="宋体" w:eastAsia="宋体" w:cs="宋体"/>
          <w:color w:val="auto"/>
          <w:spacing w:val="-2"/>
          <w:sz w:val="24"/>
          <w:szCs w:val="24"/>
          <w:lang w:eastAsia="zh-CN"/>
        </w:rPr>
        <w:t>，应对可燃性建筑构件因地制宜采取改善燃烧性能、提高耐火极限的保护措施，达到现行国家标准</w:t>
      </w:r>
      <w:bookmarkStart w:id="34" w:name="OLE_LINK4"/>
      <w:r>
        <w:rPr>
          <w:rFonts w:hint="eastAsia" w:ascii="宋体" w:hAnsi="宋体" w:eastAsia="宋体" w:cs="宋体"/>
          <w:color w:val="auto"/>
          <w:spacing w:val="-2"/>
          <w:sz w:val="24"/>
          <w:szCs w:val="24"/>
          <w:lang w:eastAsia="zh-CN"/>
        </w:rPr>
        <w:t>《建筑设计防火规范》GB50016</w:t>
      </w:r>
      <w:bookmarkEnd w:id="34"/>
      <w:r>
        <w:rPr>
          <w:rFonts w:hint="eastAsia" w:ascii="宋体" w:hAnsi="宋体" w:eastAsia="宋体" w:cs="宋体"/>
          <w:color w:val="auto"/>
          <w:spacing w:val="-2"/>
          <w:sz w:val="24"/>
          <w:szCs w:val="24"/>
          <w:lang w:eastAsia="zh-CN"/>
        </w:rPr>
        <w:t>关于三级耐火等级建筑相应构件的燃烧性能和耐火极限要求时，人员密集场所应布置在首层或二层。</w:t>
      </w:r>
    </w:p>
    <w:p w14:paraId="1051580C">
      <w:pPr>
        <w:spacing w:after="0" w:line="360" w:lineRule="auto"/>
        <w:jc w:val="both"/>
        <w:rPr>
          <w:rFonts w:hint="eastAsia" w:ascii="宋体" w:hAnsi="宋体" w:eastAsia="宋体" w:cs="宋体"/>
          <w:color w:val="auto"/>
          <w:spacing w:val="-4"/>
          <w:sz w:val="24"/>
          <w:szCs w:val="24"/>
          <w:lang w:eastAsia="zh-CN"/>
        </w:rPr>
      </w:pPr>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2</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 xml:space="preserve">3  </w:t>
      </w:r>
      <w:r>
        <w:rPr>
          <w:rFonts w:hint="eastAsia" w:ascii="宋体" w:hAnsi="宋体" w:eastAsia="宋体" w:cs="宋体"/>
          <w:color w:val="auto"/>
          <w:spacing w:val="4"/>
          <w:sz w:val="24"/>
          <w:szCs w:val="24"/>
          <w:lang w:eastAsia="zh-CN"/>
        </w:rPr>
        <w:t>特大型饮食建筑</w:t>
      </w:r>
      <w:r>
        <w:rPr>
          <w:rFonts w:ascii="宋体" w:hAnsi="宋体" w:eastAsia="宋体" w:cs="宋体"/>
          <w:color w:val="auto"/>
          <w:spacing w:val="4"/>
          <w:sz w:val="24"/>
          <w:szCs w:val="24"/>
          <w:lang w:eastAsia="zh-CN"/>
        </w:rPr>
        <w:t>应设置在消防车可达的边缘地区</w:t>
      </w:r>
      <w:r>
        <w:rPr>
          <w:rFonts w:hint="eastAsia" w:ascii="宋体" w:hAnsi="宋体" w:eastAsia="宋体" w:cs="宋体"/>
          <w:color w:val="auto"/>
          <w:spacing w:val="4"/>
          <w:sz w:val="24"/>
          <w:szCs w:val="24"/>
          <w:lang w:eastAsia="zh-CN"/>
        </w:rPr>
        <w:t>或</w:t>
      </w:r>
      <w:r>
        <w:rPr>
          <w:rFonts w:hint="eastAsia" w:ascii="宋体" w:hAnsi="宋体" w:eastAsia="宋体" w:cs="宋体"/>
          <w:color w:val="auto"/>
          <w:spacing w:val="-4"/>
          <w:sz w:val="24"/>
          <w:szCs w:val="24"/>
          <w:lang w:eastAsia="zh-CN"/>
        </w:rPr>
        <w:t>开阔地带</w:t>
      </w:r>
      <w:r>
        <w:rPr>
          <w:rFonts w:ascii="宋体" w:hAnsi="宋体" w:eastAsia="宋体" w:cs="宋体"/>
          <w:color w:val="auto"/>
          <w:spacing w:val="-4"/>
          <w:sz w:val="24"/>
          <w:szCs w:val="24"/>
          <w:lang w:eastAsia="zh-CN"/>
        </w:rPr>
        <w:t>，</w:t>
      </w:r>
      <w:r>
        <w:rPr>
          <w:rFonts w:hint="eastAsia" w:ascii="宋体" w:hAnsi="宋体" w:eastAsia="宋体" w:cs="宋体"/>
          <w:color w:val="auto"/>
          <w:spacing w:val="-4"/>
          <w:sz w:val="24"/>
          <w:szCs w:val="24"/>
          <w:lang w:eastAsia="zh-CN"/>
        </w:rPr>
        <w:t>且</w:t>
      </w:r>
      <w:r>
        <w:rPr>
          <w:rFonts w:ascii="宋体" w:hAnsi="宋体" w:eastAsia="宋体" w:cs="宋体"/>
          <w:color w:val="auto"/>
          <w:spacing w:val="-4"/>
          <w:sz w:val="24"/>
          <w:szCs w:val="24"/>
          <w:lang w:eastAsia="zh-CN"/>
        </w:rPr>
        <w:t>不宜超过二层。</w:t>
      </w:r>
    </w:p>
    <w:p w14:paraId="112A14A6">
      <w:pPr>
        <w:spacing w:after="0" w:line="360" w:lineRule="auto"/>
        <w:jc w:val="both"/>
        <w:rPr>
          <w:rFonts w:hint="eastAsia" w:ascii="宋体" w:hAnsi="宋体" w:eastAsia="宋体" w:cs="宋体"/>
          <w:color w:val="auto"/>
          <w:spacing w:val="4"/>
          <w:sz w:val="24"/>
          <w:szCs w:val="24"/>
          <w:lang w:eastAsia="zh-CN"/>
        </w:rPr>
      </w:pPr>
      <w:r>
        <w:rPr>
          <w:rFonts w:hint="eastAsia" w:ascii="宋体" w:hAnsi="宋体" w:eastAsia="宋体" w:cs="宋体"/>
          <w:b/>
          <w:bCs/>
          <w:color w:val="auto"/>
          <w:spacing w:val="-2"/>
          <w:sz w:val="24"/>
          <w:szCs w:val="24"/>
          <w:lang w:eastAsia="zh-CN"/>
        </w:rPr>
        <w:t>5</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2</w:t>
      </w:r>
      <w:r>
        <w:rPr>
          <w:rFonts w:ascii="宋体" w:hAnsi="宋体" w:eastAsia="宋体" w:cs="宋体"/>
          <w:b/>
          <w:bCs/>
          <w:color w:val="auto"/>
          <w:spacing w:val="-2"/>
          <w:sz w:val="24"/>
          <w:szCs w:val="24"/>
          <w:lang w:eastAsia="zh-CN"/>
        </w:rPr>
        <w:t>.</w:t>
      </w:r>
      <w:r>
        <w:rPr>
          <w:rFonts w:hint="eastAsia" w:ascii="宋体" w:hAnsi="宋体" w:eastAsia="宋体" w:cs="宋体"/>
          <w:b/>
          <w:bCs/>
          <w:color w:val="auto"/>
          <w:spacing w:val="-2"/>
          <w:sz w:val="24"/>
          <w:szCs w:val="24"/>
          <w:lang w:eastAsia="zh-CN"/>
        </w:rPr>
        <w:t xml:space="preserve">4  </w:t>
      </w:r>
      <w:r>
        <w:rPr>
          <w:rFonts w:hint="eastAsia" w:ascii="宋体" w:hAnsi="宋体" w:eastAsia="宋体" w:cs="宋体"/>
          <w:color w:val="auto"/>
          <w:spacing w:val="4"/>
          <w:sz w:val="24"/>
          <w:szCs w:val="24"/>
          <w:lang w:eastAsia="zh-CN"/>
        </w:rPr>
        <w:t>历史建筑</w:t>
      </w:r>
      <w:r>
        <w:rPr>
          <w:rFonts w:ascii="宋体" w:hAnsi="宋体" w:eastAsia="宋体" w:cs="宋体"/>
          <w:color w:val="auto"/>
          <w:spacing w:val="4"/>
          <w:sz w:val="24"/>
          <w:szCs w:val="24"/>
          <w:lang w:eastAsia="zh-CN"/>
        </w:rPr>
        <w:t>内不应设置</w:t>
      </w:r>
      <w:r>
        <w:rPr>
          <w:rFonts w:hint="eastAsia" w:ascii="宋体" w:hAnsi="宋体" w:eastAsia="宋体" w:cs="宋体"/>
          <w:color w:val="auto"/>
          <w:spacing w:val="4"/>
          <w:sz w:val="24"/>
          <w:szCs w:val="24"/>
          <w:lang w:eastAsia="zh-CN"/>
        </w:rPr>
        <w:t>生产或</w:t>
      </w:r>
      <w:r>
        <w:rPr>
          <w:rFonts w:ascii="宋体" w:hAnsi="宋体" w:eastAsia="宋体" w:cs="宋体"/>
          <w:color w:val="auto"/>
          <w:spacing w:val="4"/>
          <w:sz w:val="24"/>
          <w:szCs w:val="24"/>
          <w:lang w:eastAsia="zh-CN"/>
        </w:rPr>
        <w:t>储存火灾危险性为甲、乙类物品的场所。</w:t>
      </w:r>
    </w:p>
    <w:p w14:paraId="4FE3FCED">
      <w:pPr>
        <w:spacing w:after="0" w:line="360" w:lineRule="auto"/>
        <w:jc w:val="both"/>
        <w:rPr>
          <w:rFonts w:hint="eastAsia" w:ascii="宋体" w:hAnsi="宋体" w:eastAsia="宋体" w:cs="宋体"/>
          <w:color w:val="auto"/>
          <w:spacing w:val="-2"/>
          <w:sz w:val="24"/>
          <w:szCs w:val="24"/>
          <w:lang w:eastAsia="zh-CN"/>
        </w:rPr>
      </w:pPr>
      <w:r>
        <w:rPr>
          <w:rFonts w:hint="eastAsia" w:ascii="宋体" w:hAnsi="宋体" w:eastAsia="宋体" w:cs="宋体"/>
          <w:b/>
          <w:bCs/>
          <w:color w:val="auto"/>
          <w:spacing w:val="-2"/>
          <w:sz w:val="24"/>
          <w:szCs w:val="24"/>
          <w:lang w:eastAsia="zh-CN"/>
        </w:rPr>
        <w:t>5.2.</w:t>
      </w:r>
      <w:r>
        <w:rPr>
          <w:rFonts w:hint="eastAsia" w:ascii="宋体" w:hAnsi="宋体" w:eastAsia="宋体" w:cs="宋体"/>
          <w:b/>
          <w:bCs/>
          <w:color w:val="auto"/>
          <w:spacing w:val="-3"/>
          <w:sz w:val="24"/>
          <w:szCs w:val="24"/>
          <w:lang w:eastAsia="zh-CN"/>
        </w:rPr>
        <w:t>5</w:t>
      </w:r>
      <w:r>
        <w:rPr>
          <w:rFonts w:hint="eastAsia" w:ascii="宋体" w:hAnsi="宋体" w:eastAsia="宋体" w:cs="宋体"/>
          <w:b/>
          <w:bCs/>
          <w:color w:val="auto"/>
          <w:spacing w:val="-2"/>
          <w:sz w:val="24"/>
          <w:szCs w:val="24"/>
          <w:lang w:eastAsia="zh-CN"/>
        </w:rPr>
        <w:t xml:space="preserve">  </w:t>
      </w:r>
      <w:r>
        <w:rPr>
          <w:rFonts w:hint="eastAsia" w:ascii="宋体" w:hAnsi="宋体" w:eastAsia="宋体" w:cs="宋体"/>
          <w:color w:val="auto"/>
          <w:spacing w:val="4"/>
          <w:sz w:val="24"/>
          <w:szCs w:val="24"/>
          <w:lang w:eastAsia="zh-CN"/>
        </w:rPr>
        <w:t>历史建筑中公共建筑内使用明火的厨房，应符合下列规定：</w:t>
      </w:r>
    </w:p>
    <w:p w14:paraId="05235C02">
      <w:pPr>
        <w:spacing w:after="0" w:line="360" w:lineRule="auto"/>
        <w:ind w:firstLine="52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pacing w:val="10"/>
          <w:sz w:val="24"/>
          <w:szCs w:val="24"/>
          <w:lang w:eastAsia="zh-CN"/>
        </w:rPr>
        <w:t xml:space="preserve">1  </w:t>
      </w:r>
      <w:r>
        <w:rPr>
          <w:rFonts w:ascii="宋体" w:hAnsi="宋体" w:eastAsia="宋体" w:cs="宋体"/>
          <w:color w:val="auto"/>
          <w:spacing w:val="10"/>
          <w:sz w:val="24"/>
          <w:szCs w:val="24"/>
          <w:lang w:eastAsia="zh-CN"/>
        </w:rPr>
        <w:t>应采用耐火极限不低于2.00h的隔</w:t>
      </w:r>
      <w:r>
        <w:rPr>
          <w:rFonts w:ascii="宋体" w:hAnsi="宋体" w:eastAsia="宋体" w:cs="宋体"/>
          <w:color w:val="auto"/>
          <w:spacing w:val="4"/>
          <w:sz w:val="24"/>
          <w:szCs w:val="24"/>
          <w:lang w:eastAsia="zh-CN"/>
        </w:rPr>
        <w:t>墙</w:t>
      </w:r>
      <w:r>
        <w:rPr>
          <w:rFonts w:hint="eastAsia" w:ascii="宋体" w:hAnsi="宋体" w:eastAsia="宋体" w:cs="宋体"/>
          <w:color w:val="auto"/>
          <w:spacing w:val="4"/>
          <w:sz w:val="24"/>
          <w:szCs w:val="24"/>
          <w:lang w:eastAsia="zh-CN"/>
        </w:rPr>
        <w:t>、1.00h的楼板</w:t>
      </w:r>
      <w:r>
        <w:rPr>
          <w:rFonts w:ascii="宋体" w:hAnsi="宋体" w:eastAsia="宋体" w:cs="宋体"/>
          <w:color w:val="auto"/>
          <w:spacing w:val="4"/>
          <w:sz w:val="24"/>
          <w:szCs w:val="24"/>
          <w:lang w:eastAsia="zh-CN"/>
        </w:rPr>
        <w:t>与其它部位分隔，隔墙上的门</w:t>
      </w:r>
      <w:r>
        <w:rPr>
          <w:rFonts w:hint="eastAsia" w:ascii="宋体" w:hAnsi="宋体" w:eastAsia="宋体" w:cs="宋体"/>
          <w:color w:val="auto"/>
          <w:spacing w:val="4"/>
          <w:sz w:val="24"/>
          <w:szCs w:val="24"/>
          <w:lang w:eastAsia="zh-CN"/>
        </w:rPr>
        <w:t>、窗</w:t>
      </w:r>
      <w:r>
        <w:rPr>
          <w:rFonts w:ascii="宋体" w:hAnsi="宋体" w:eastAsia="宋体" w:cs="宋体"/>
          <w:color w:val="auto"/>
          <w:spacing w:val="4"/>
          <w:sz w:val="24"/>
          <w:szCs w:val="24"/>
          <w:lang w:eastAsia="zh-CN"/>
        </w:rPr>
        <w:t>采用</w:t>
      </w:r>
      <w:r>
        <w:rPr>
          <w:rFonts w:hint="eastAsia" w:ascii="宋体" w:hAnsi="宋体" w:eastAsia="宋体" w:cs="宋体"/>
          <w:color w:val="auto"/>
          <w:spacing w:val="4"/>
          <w:sz w:val="24"/>
          <w:szCs w:val="24"/>
          <w:lang w:eastAsia="zh-CN"/>
        </w:rPr>
        <w:t>乙级</w:t>
      </w:r>
      <w:r>
        <w:rPr>
          <w:rFonts w:ascii="宋体" w:hAnsi="宋体" w:eastAsia="宋体" w:cs="宋体"/>
          <w:color w:val="auto"/>
          <w:spacing w:val="4"/>
          <w:sz w:val="24"/>
          <w:szCs w:val="24"/>
          <w:lang w:eastAsia="zh-CN"/>
        </w:rPr>
        <w:t>防火门</w:t>
      </w:r>
      <w:r>
        <w:rPr>
          <w:rFonts w:hint="eastAsia" w:ascii="宋体" w:hAnsi="宋体" w:eastAsia="宋体" w:cs="宋体"/>
          <w:color w:val="auto"/>
          <w:spacing w:val="4"/>
          <w:sz w:val="24"/>
          <w:szCs w:val="24"/>
          <w:lang w:eastAsia="zh-CN"/>
        </w:rPr>
        <w:t>、窗</w:t>
      </w:r>
      <w:r>
        <w:rPr>
          <w:rFonts w:ascii="宋体" w:hAnsi="宋体" w:eastAsia="宋体" w:cs="宋体"/>
          <w:color w:val="auto"/>
          <w:spacing w:val="4"/>
          <w:sz w:val="24"/>
          <w:szCs w:val="24"/>
          <w:lang w:eastAsia="zh-CN"/>
        </w:rPr>
        <w:t>，且不应设置</w:t>
      </w:r>
      <w:r>
        <w:rPr>
          <w:rFonts w:ascii="宋体" w:hAnsi="宋体" w:eastAsia="宋体" w:cs="宋体"/>
          <w:color w:val="auto"/>
          <w:spacing w:val="-7"/>
          <w:sz w:val="24"/>
          <w:szCs w:val="24"/>
          <w:lang w:eastAsia="zh-CN"/>
        </w:rPr>
        <w:t>防火卷帘作为防火隔断；</w:t>
      </w:r>
    </w:p>
    <w:p w14:paraId="1CA4DCA9">
      <w:pPr>
        <w:spacing w:after="0" w:line="360" w:lineRule="auto"/>
        <w:ind w:firstLine="520" w:firstLineChars="200"/>
        <w:jc w:val="both"/>
        <w:rPr>
          <w:rFonts w:hint="eastAsia" w:ascii="宋体" w:hAnsi="宋体" w:eastAsia="宋体" w:cs="宋体"/>
          <w:color w:val="auto"/>
          <w:spacing w:val="10"/>
          <w:sz w:val="24"/>
          <w:szCs w:val="24"/>
          <w:lang w:eastAsia="zh-CN"/>
        </w:rPr>
      </w:pPr>
      <w:r>
        <w:rPr>
          <w:rFonts w:ascii="宋体" w:hAnsi="宋体" w:eastAsia="宋体" w:cs="宋体"/>
          <w:color w:val="auto"/>
          <w:spacing w:val="10"/>
          <w:sz w:val="24"/>
          <w:szCs w:val="24"/>
          <w:lang w:eastAsia="zh-CN"/>
        </w:rPr>
        <w:t>2</w:t>
      </w:r>
      <w:r>
        <w:rPr>
          <w:rFonts w:hint="eastAsia" w:ascii="宋体" w:hAnsi="宋体" w:eastAsia="宋体" w:cs="宋体"/>
          <w:color w:val="auto"/>
          <w:spacing w:val="10"/>
          <w:sz w:val="24"/>
          <w:szCs w:val="24"/>
          <w:lang w:eastAsia="zh-CN"/>
        </w:rPr>
        <w:t xml:space="preserve">  </w:t>
      </w:r>
      <w:r>
        <w:rPr>
          <w:rFonts w:ascii="宋体" w:hAnsi="宋体" w:eastAsia="宋体" w:cs="宋体"/>
          <w:color w:val="auto"/>
          <w:spacing w:val="10"/>
          <w:sz w:val="24"/>
          <w:szCs w:val="24"/>
          <w:lang w:eastAsia="zh-CN"/>
        </w:rPr>
        <w:t>建筑面积大于</w:t>
      </w:r>
      <w:r>
        <w:rPr>
          <w:rFonts w:hint="eastAsia" w:ascii="宋体" w:hAnsi="宋体" w:eastAsia="宋体" w:cs="宋体"/>
          <w:color w:val="auto"/>
          <w:spacing w:val="10"/>
          <w:sz w:val="24"/>
          <w:szCs w:val="24"/>
          <w:lang w:eastAsia="zh-CN"/>
        </w:rPr>
        <w:t>30</w:t>
      </w:r>
      <w:r>
        <w:rPr>
          <w:rFonts w:ascii="宋体" w:hAnsi="宋体" w:eastAsia="宋体" w:cs="宋体"/>
          <w:color w:val="auto"/>
          <w:spacing w:val="10"/>
          <w:sz w:val="24"/>
          <w:szCs w:val="24"/>
          <w:lang w:eastAsia="zh-CN"/>
        </w:rPr>
        <w:t>0m²或座位数大于75座的饮食建筑厨房,其排油烟罩和烹饪部位应设置自动灭火装置，并按严重危险等级配置建筑灭火器；</w:t>
      </w:r>
    </w:p>
    <w:p w14:paraId="2CEBCB02">
      <w:pPr>
        <w:spacing w:after="0" w:line="360" w:lineRule="auto"/>
        <w:ind w:firstLine="464" w:firstLineChars="200"/>
        <w:jc w:val="both"/>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 xml:space="preserve">3  </w:t>
      </w:r>
      <w:r>
        <w:rPr>
          <w:rFonts w:ascii="宋体" w:hAnsi="宋体" w:eastAsia="宋体" w:cs="宋体"/>
          <w:color w:val="auto"/>
          <w:spacing w:val="-4"/>
          <w:sz w:val="24"/>
          <w:szCs w:val="24"/>
          <w:lang w:eastAsia="zh-CN"/>
        </w:rPr>
        <w:t>厨房</w:t>
      </w:r>
      <w:r>
        <w:rPr>
          <w:rFonts w:hint="eastAsia" w:ascii="宋体" w:hAnsi="宋体" w:eastAsia="宋体" w:cs="宋体"/>
          <w:color w:val="auto"/>
          <w:spacing w:val="-4"/>
          <w:sz w:val="24"/>
          <w:szCs w:val="24"/>
          <w:lang w:eastAsia="zh-CN"/>
        </w:rPr>
        <w:t>内的灶台、烟囱应采用不燃材料；</w:t>
      </w:r>
    </w:p>
    <w:p w14:paraId="7D3E232A">
      <w:pPr>
        <w:spacing w:after="0" w:line="360" w:lineRule="auto"/>
        <w:ind w:firstLine="464"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4  应设置可燃气体探测报警系统或装置。</w:t>
      </w:r>
    </w:p>
    <w:p w14:paraId="5BE1D13F">
      <w:pPr>
        <w:spacing w:after="0" w:line="360" w:lineRule="auto"/>
        <w:jc w:val="both"/>
        <w:rPr>
          <w:rFonts w:hint="eastAsia" w:ascii="宋体" w:hAnsi="宋体" w:eastAsia="宋体" w:cs="宋体"/>
          <w:color w:val="auto"/>
          <w:sz w:val="24"/>
          <w:szCs w:val="24"/>
          <w:lang w:eastAsia="zh-CN"/>
        </w:rPr>
      </w:pPr>
      <w:r>
        <w:rPr>
          <w:rFonts w:hint="eastAsia" w:ascii="宋体" w:hAnsi="宋体" w:eastAsia="宋体" w:cs="宋体"/>
          <w:b/>
          <w:bCs/>
          <w:color w:val="auto"/>
          <w:spacing w:val="-3"/>
          <w:sz w:val="24"/>
          <w:szCs w:val="24"/>
          <w:lang w:eastAsia="zh-CN"/>
        </w:rPr>
        <w:t>5.2.6</w:t>
      </w:r>
      <w:r>
        <w:rPr>
          <w:rFonts w:ascii="宋体" w:hAnsi="宋体" w:eastAsia="宋体" w:cs="Times New Roman"/>
          <w:color w:val="auto"/>
          <w:spacing w:val="10"/>
          <w:sz w:val="24"/>
          <w:szCs w:val="24"/>
          <w:lang w:eastAsia="zh-CN"/>
        </w:rPr>
        <w:t xml:space="preserve">  </w:t>
      </w:r>
      <w:r>
        <w:rPr>
          <w:rFonts w:hint="eastAsia" w:ascii="宋体" w:hAnsi="宋体" w:eastAsia="宋体" w:cs="Times New Roman"/>
          <w:color w:val="auto"/>
          <w:spacing w:val="10"/>
          <w:sz w:val="24"/>
          <w:szCs w:val="24"/>
          <w:lang w:eastAsia="zh-CN"/>
        </w:rPr>
        <w:t>历史建筑内</w:t>
      </w:r>
      <w:r>
        <w:rPr>
          <w:rFonts w:ascii="宋体" w:hAnsi="宋体" w:eastAsia="宋体" w:cs="宋体"/>
          <w:color w:val="auto"/>
          <w:spacing w:val="5"/>
          <w:sz w:val="24"/>
          <w:szCs w:val="24"/>
          <w:lang w:eastAsia="zh-CN"/>
        </w:rPr>
        <w:t>除室外开阔地带、满足建筑防火间距的停车场外，不得设</w:t>
      </w:r>
      <w:r>
        <w:rPr>
          <w:rFonts w:ascii="宋体" w:hAnsi="宋体" w:eastAsia="宋体" w:cs="Times New Roman"/>
          <w:color w:val="auto"/>
          <w:spacing w:val="10"/>
          <w:sz w:val="24"/>
          <w:szCs w:val="24"/>
          <w:lang w:eastAsia="zh-CN"/>
        </w:rPr>
        <w:t>置</w:t>
      </w:r>
      <w:r>
        <w:rPr>
          <w:rFonts w:hint="eastAsia" w:ascii="宋体" w:hAnsi="宋体" w:eastAsia="宋体" w:cs="Times New Roman"/>
          <w:color w:val="auto"/>
          <w:spacing w:val="10"/>
          <w:sz w:val="24"/>
          <w:szCs w:val="24"/>
          <w:lang w:eastAsia="zh-CN"/>
        </w:rPr>
        <w:t>电动自行车及电动汽车充电设施</w:t>
      </w:r>
      <w:r>
        <w:rPr>
          <w:rFonts w:ascii="宋体" w:hAnsi="宋体" w:eastAsia="宋体" w:cs="宋体"/>
          <w:color w:val="auto"/>
          <w:spacing w:val="-5"/>
          <w:sz w:val="24"/>
          <w:szCs w:val="24"/>
          <w:lang w:eastAsia="zh-CN"/>
        </w:rPr>
        <w:t>。</w:t>
      </w:r>
      <w:r>
        <w:rPr>
          <w:rFonts w:hint="eastAsia" w:ascii="宋体" w:hAnsi="宋体" w:eastAsia="宋体" w:cs="宋体"/>
          <w:color w:val="auto"/>
          <w:spacing w:val="-5"/>
          <w:sz w:val="24"/>
          <w:szCs w:val="24"/>
          <w:lang w:eastAsia="zh-CN"/>
        </w:rPr>
        <w:t>当设置</w:t>
      </w:r>
      <w:r>
        <w:rPr>
          <w:rFonts w:hint="eastAsia" w:ascii="宋体" w:hAnsi="宋体" w:eastAsia="宋体" w:cs="Times New Roman"/>
          <w:color w:val="auto"/>
          <w:spacing w:val="10"/>
          <w:sz w:val="24"/>
          <w:szCs w:val="24"/>
          <w:lang w:eastAsia="zh-CN"/>
        </w:rPr>
        <w:t>电动自行</w:t>
      </w:r>
      <w:r>
        <w:rPr>
          <w:rFonts w:hint="eastAsia" w:ascii="宋体" w:hAnsi="宋体" w:eastAsia="宋体" w:cs="宋体"/>
          <w:color w:val="auto"/>
          <w:spacing w:val="-5"/>
          <w:sz w:val="24"/>
          <w:szCs w:val="24"/>
          <w:lang w:eastAsia="zh-CN"/>
        </w:rPr>
        <w:t>车及电动汽车</w:t>
      </w:r>
      <w:r>
        <w:rPr>
          <w:rFonts w:hint="eastAsia" w:ascii="宋体" w:hAnsi="宋体" w:eastAsia="宋体" w:cs="Times New Roman"/>
          <w:color w:val="auto"/>
          <w:spacing w:val="10"/>
          <w:sz w:val="24"/>
          <w:szCs w:val="24"/>
          <w:lang w:eastAsia="zh-CN"/>
        </w:rPr>
        <w:t>充电</w:t>
      </w:r>
      <w:r>
        <w:rPr>
          <w:rFonts w:hint="eastAsia" w:ascii="宋体" w:hAnsi="宋体" w:eastAsia="宋体" w:cs="宋体"/>
          <w:color w:val="auto"/>
          <w:sz w:val="24"/>
          <w:szCs w:val="24"/>
          <w:lang w:eastAsia="zh-CN"/>
        </w:rPr>
        <w:t>停放场所时，其与建筑外墙门、窗、洞口等开口部位之间最近边缘的水平间距不应小于6.0m。</w:t>
      </w:r>
    </w:p>
    <w:p w14:paraId="356CC899">
      <w:pPr>
        <w:spacing w:before="75" w:line="218" w:lineRule="auto"/>
        <w:jc w:val="both"/>
        <w:outlineLvl w:val="1"/>
        <w:rPr>
          <w:rFonts w:hint="eastAsia" w:ascii="宋体" w:hAnsi="宋体" w:eastAsia="宋体" w:cs="宋体"/>
          <w:b/>
          <w:bCs/>
          <w:color w:val="auto"/>
          <w:spacing w:val="5"/>
          <w:sz w:val="28"/>
          <w:szCs w:val="28"/>
          <w:lang w:eastAsia="zh-CN"/>
        </w:rPr>
      </w:pPr>
      <w:bookmarkStart w:id="35" w:name="bookmark36"/>
      <w:bookmarkEnd w:id="35"/>
      <w:bookmarkStart w:id="36" w:name="_Toc223554378"/>
      <w:bookmarkStart w:id="37" w:name="_Toc233467701"/>
      <w:bookmarkStart w:id="38" w:name="OLE_LINK15"/>
      <w:bookmarkStart w:id="39" w:name="_Toc223554370"/>
      <w:r>
        <w:rPr>
          <w:rFonts w:ascii="宋体" w:hAnsi="宋体" w:eastAsia="宋体" w:cs="宋体"/>
          <w:b/>
          <w:bCs/>
          <w:color w:val="auto"/>
          <w:spacing w:val="5"/>
          <w:sz w:val="28"/>
          <w:szCs w:val="28"/>
          <w:lang w:eastAsia="zh-CN"/>
        </w:rPr>
        <w:t>5</w:t>
      </w:r>
      <w:r>
        <w:rPr>
          <w:rFonts w:hint="eastAsia" w:ascii="宋体" w:hAnsi="宋体" w:eastAsia="宋体" w:cs="宋体"/>
          <w:b/>
          <w:bCs/>
          <w:color w:val="auto"/>
          <w:spacing w:val="5"/>
          <w:sz w:val="28"/>
          <w:szCs w:val="28"/>
          <w:lang w:eastAsia="zh-CN"/>
        </w:rPr>
        <w:t>.3</w:t>
      </w:r>
      <w:r>
        <w:rPr>
          <w:rFonts w:ascii="宋体" w:hAnsi="宋体" w:eastAsia="宋体" w:cs="宋体"/>
          <w:b/>
          <w:bCs/>
          <w:color w:val="auto"/>
          <w:spacing w:val="5"/>
          <w:sz w:val="28"/>
          <w:szCs w:val="28"/>
          <w:lang w:eastAsia="zh-CN"/>
        </w:rPr>
        <w:t xml:space="preserve">  安全疏散</w:t>
      </w:r>
      <w:bookmarkEnd w:id="36"/>
      <w:bookmarkEnd w:id="37"/>
    </w:p>
    <w:bookmarkEnd w:id="38"/>
    <w:p w14:paraId="2C72B9C7">
      <w:pPr>
        <w:spacing w:after="0" w:line="360" w:lineRule="auto"/>
        <w:jc w:val="both"/>
        <w:rPr>
          <w:rFonts w:hint="eastAsia" w:ascii="宋体" w:hAnsi="宋体" w:eastAsia="宋体" w:cs="宋体"/>
          <w:color w:val="auto"/>
          <w:sz w:val="24"/>
          <w:szCs w:val="24"/>
          <w:lang w:eastAsia="zh-CN"/>
        </w:rPr>
      </w:pPr>
      <w:r>
        <w:rPr>
          <w:rFonts w:ascii="宋体" w:hAnsi="宋体" w:eastAsia="宋体" w:cs="Times New Roman"/>
          <w:b/>
          <w:bCs/>
          <w:color w:val="auto"/>
          <w:spacing w:val="4"/>
          <w:sz w:val="24"/>
          <w:szCs w:val="24"/>
          <w:lang w:eastAsia="zh-CN"/>
        </w:rPr>
        <w:t>5.</w:t>
      </w:r>
      <w:r>
        <w:rPr>
          <w:rFonts w:hint="eastAsia" w:ascii="宋体" w:hAnsi="宋体" w:eastAsia="宋体" w:cs="Times New Roman"/>
          <w:b/>
          <w:bCs/>
          <w:color w:val="auto"/>
          <w:spacing w:val="4"/>
          <w:sz w:val="24"/>
          <w:szCs w:val="24"/>
          <w:lang w:eastAsia="zh-CN"/>
        </w:rPr>
        <w:t>3.1</w:t>
      </w:r>
      <w:r>
        <w:rPr>
          <w:rFonts w:ascii="宋体" w:hAnsi="宋体" w:eastAsia="宋体" w:cs="宋体"/>
          <w:color w:val="auto"/>
          <w:spacing w:val="4"/>
          <w:sz w:val="24"/>
          <w:szCs w:val="24"/>
          <w:lang w:eastAsia="zh-CN"/>
        </w:rPr>
        <w:t xml:space="preserve"> </w:t>
      </w:r>
      <w:r>
        <w:rPr>
          <w:rFonts w:hint="eastAsia" w:ascii="宋体" w:hAnsi="宋体" w:eastAsia="宋体" w:cs="宋体"/>
          <w:color w:val="auto"/>
          <w:spacing w:val="4"/>
          <w:sz w:val="24"/>
          <w:szCs w:val="24"/>
          <w:lang w:eastAsia="zh-CN"/>
        </w:rPr>
        <w:t xml:space="preserve"> 历史建筑利用既有楼梯(间)、</w:t>
      </w:r>
      <w:r>
        <w:rPr>
          <w:rFonts w:hint="eastAsia" w:ascii="宋体" w:hAnsi="宋体" w:eastAsia="宋体" w:cs="宋体"/>
          <w:color w:val="auto"/>
          <w:sz w:val="24"/>
          <w:szCs w:val="24"/>
          <w:lang w:eastAsia="zh-CN"/>
        </w:rPr>
        <w:t>疏散出口、疏散通道、疏散走道疏散</w:t>
      </w:r>
      <w:r>
        <w:rPr>
          <w:rFonts w:hint="eastAsia" w:ascii="宋体" w:hAnsi="宋体" w:eastAsia="宋体" w:cs="宋体"/>
          <w:color w:val="auto"/>
          <w:spacing w:val="4"/>
          <w:sz w:val="24"/>
          <w:szCs w:val="24"/>
          <w:lang w:eastAsia="zh-CN"/>
        </w:rPr>
        <w:t>时</w:t>
      </w:r>
      <w:r>
        <w:rPr>
          <w:rFonts w:ascii="宋体" w:hAnsi="宋体" w:eastAsia="宋体" w:cs="宋体"/>
          <w:color w:val="auto"/>
          <w:spacing w:val="4"/>
          <w:sz w:val="24"/>
          <w:szCs w:val="24"/>
          <w:lang w:eastAsia="zh-CN"/>
        </w:rPr>
        <w:t>，若</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保护要求难以改造时</w:t>
      </w:r>
      <w:r>
        <w:rPr>
          <w:rFonts w:ascii="宋体" w:hAnsi="宋体" w:eastAsia="宋体" w:cs="宋体"/>
          <w:color w:val="auto"/>
          <w:spacing w:val="4"/>
          <w:sz w:val="24"/>
          <w:szCs w:val="24"/>
          <w:lang w:eastAsia="zh-CN"/>
        </w:rPr>
        <w:t>，</w:t>
      </w:r>
      <w:r>
        <w:rPr>
          <w:rFonts w:hint="eastAsia" w:ascii="宋体" w:hAnsi="宋体" w:eastAsia="宋体" w:cs="宋体"/>
          <w:color w:val="auto"/>
          <w:sz w:val="24"/>
          <w:szCs w:val="24"/>
          <w:lang w:eastAsia="zh-CN"/>
        </w:rPr>
        <w:t>应采取保障人员疏散安全的措施,并宜因地制宜采取改善燃烧性能、提高耐火极限、增设挡烟垂壁等一种或多种措施。</w:t>
      </w:r>
    </w:p>
    <w:p w14:paraId="6F2A503F">
      <w:pPr>
        <w:spacing w:after="0" w:line="360" w:lineRule="auto"/>
        <w:jc w:val="both"/>
        <w:rPr>
          <w:rFonts w:hint="eastAsia" w:ascii="宋体" w:hAnsi="宋体" w:eastAsia="宋体" w:cs="宋体"/>
          <w:color w:val="auto"/>
          <w:sz w:val="24"/>
          <w:szCs w:val="24"/>
          <w:lang w:eastAsia="zh-CN"/>
        </w:rPr>
      </w:pPr>
      <w:r>
        <w:rPr>
          <w:rFonts w:ascii="宋体" w:hAnsi="宋体" w:eastAsia="宋体" w:cs="Times New Roman"/>
          <w:b/>
          <w:bCs/>
          <w:color w:val="auto"/>
          <w:spacing w:val="4"/>
          <w:sz w:val="24"/>
          <w:szCs w:val="24"/>
          <w:lang w:eastAsia="zh-CN"/>
        </w:rPr>
        <w:t>5.</w:t>
      </w:r>
      <w:r>
        <w:rPr>
          <w:rFonts w:hint="eastAsia" w:ascii="宋体" w:hAnsi="宋体" w:eastAsia="宋体" w:cs="Times New Roman"/>
          <w:b/>
          <w:bCs/>
          <w:color w:val="auto"/>
          <w:spacing w:val="4"/>
          <w:sz w:val="24"/>
          <w:szCs w:val="24"/>
          <w:lang w:eastAsia="zh-CN"/>
        </w:rPr>
        <w:t xml:space="preserve">3.2  </w:t>
      </w:r>
      <w:r>
        <w:rPr>
          <w:rFonts w:hint="eastAsia" w:ascii="宋体" w:hAnsi="宋体" w:eastAsia="宋体" w:cs="宋体"/>
          <w:color w:val="auto"/>
          <w:sz w:val="24"/>
          <w:szCs w:val="24"/>
          <w:lang w:eastAsia="zh-CN"/>
        </w:rPr>
        <w:t>疏散出口门开启方向宜符合现行国家标准《建筑设计防火规范》GB50016的规定。</w:t>
      </w:r>
      <w:r>
        <w:rPr>
          <w:rFonts w:ascii="宋体" w:hAnsi="宋体" w:eastAsia="宋体" w:cs="宋体"/>
          <w:color w:val="auto"/>
          <w:spacing w:val="4"/>
          <w:sz w:val="24"/>
          <w:szCs w:val="24"/>
          <w:lang w:eastAsia="zh-CN"/>
        </w:rPr>
        <w:t>若</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保护要求难以改造时</w:t>
      </w:r>
      <w:r>
        <w:rPr>
          <w:rFonts w:ascii="宋体" w:hAnsi="宋体" w:eastAsia="宋体" w:cs="宋体"/>
          <w:color w:val="auto"/>
          <w:spacing w:val="4"/>
          <w:sz w:val="24"/>
          <w:szCs w:val="24"/>
          <w:lang w:eastAsia="zh-CN"/>
        </w:rPr>
        <w:t>，</w:t>
      </w:r>
      <w:r>
        <w:rPr>
          <w:rFonts w:hint="eastAsia" w:ascii="宋体" w:hAnsi="宋体" w:eastAsia="宋体" w:cs="宋体"/>
          <w:color w:val="auto"/>
          <w:sz w:val="24"/>
          <w:szCs w:val="24"/>
          <w:lang w:eastAsia="zh-CN"/>
        </w:rPr>
        <w:t>应设置面积不小于房间地面面积2%的可开启外窗,或采取增设疏散门、限制房间</w:t>
      </w:r>
      <w:r>
        <w:rPr>
          <w:rFonts w:ascii="宋体" w:hAnsi="宋体" w:eastAsia="宋体" w:cs="宋体"/>
          <w:color w:val="auto"/>
          <w:sz w:val="24"/>
          <w:szCs w:val="24"/>
          <w:lang w:eastAsia="zh-CN"/>
        </w:rPr>
        <w:t>的使用</w:t>
      </w:r>
      <w:r>
        <w:rPr>
          <w:rFonts w:ascii="宋体" w:hAnsi="宋体" w:eastAsia="宋体" w:cs="宋体"/>
          <w:color w:val="auto"/>
          <w:spacing w:val="-1"/>
          <w:sz w:val="24"/>
          <w:szCs w:val="24"/>
          <w:lang w:eastAsia="zh-CN"/>
        </w:rPr>
        <w:t>业态和同时</w:t>
      </w:r>
      <w:r>
        <w:rPr>
          <w:rFonts w:hint="eastAsia" w:ascii="宋体" w:hAnsi="宋体" w:eastAsia="宋体" w:cs="宋体"/>
          <w:color w:val="auto"/>
          <w:sz w:val="24"/>
          <w:szCs w:val="24"/>
          <w:lang w:eastAsia="zh-CN"/>
        </w:rPr>
        <w:t>使用人数等措施。</w:t>
      </w:r>
    </w:p>
    <w:p w14:paraId="4AB2E1C6">
      <w:pPr>
        <w:spacing w:after="0" w:line="360" w:lineRule="auto"/>
        <w:jc w:val="both"/>
        <w:rPr>
          <w:rFonts w:hint="eastAsia" w:ascii="宋体" w:hAnsi="宋体" w:eastAsia="宋体" w:cs="宋体"/>
          <w:color w:val="auto"/>
          <w:spacing w:val="-3"/>
          <w:sz w:val="24"/>
          <w:szCs w:val="24"/>
          <w:lang w:eastAsia="zh-CN"/>
        </w:rPr>
      </w:pPr>
      <w:r>
        <w:rPr>
          <w:rFonts w:ascii="宋体" w:hAnsi="宋体" w:eastAsia="宋体" w:cs="Times New Roman"/>
          <w:b/>
          <w:bCs/>
          <w:color w:val="auto"/>
          <w:spacing w:val="4"/>
          <w:sz w:val="24"/>
          <w:szCs w:val="24"/>
          <w:lang w:eastAsia="zh-CN"/>
        </w:rPr>
        <w:t>5.</w:t>
      </w:r>
      <w:r>
        <w:rPr>
          <w:rFonts w:hint="eastAsia" w:ascii="宋体" w:hAnsi="宋体" w:eastAsia="宋体" w:cs="Times New Roman"/>
          <w:b/>
          <w:bCs/>
          <w:color w:val="auto"/>
          <w:spacing w:val="4"/>
          <w:sz w:val="24"/>
          <w:szCs w:val="24"/>
          <w:lang w:eastAsia="zh-CN"/>
        </w:rPr>
        <w:t>3.3</w:t>
      </w:r>
      <w:r>
        <w:rPr>
          <w:rFonts w:ascii="宋体" w:hAnsi="宋体" w:eastAsia="宋体" w:cs="Times New Roman"/>
          <w:color w:val="auto"/>
          <w:spacing w:val="4"/>
          <w:sz w:val="24"/>
          <w:szCs w:val="24"/>
          <w:lang w:eastAsia="zh-CN"/>
        </w:rPr>
        <w:t xml:space="preserve">  </w:t>
      </w:r>
      <w:r>
        <w:rPr>
          <w:rFonts w:ascii="宋体" w:hAnsi="宋体" w:eastAsia="宋体" w:cs="宋体"/>
          <w:color w:val="auto"/>
          <w:spacing w:val="4"/>
          <w:sz w:val="24"/>
          <w:szCs w:val="24"/>
          <w:lang w:eastAsia="zh-CN"/>
        </w:rPr>
        <w:t>人员密集的公共场所的疏散门不宜设置门槛，紧靠疏散门口内外各1.4m范围内不宜设置踏步；若</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保护要求</w:t>
      </w:r>
      <w:r>
        <w:rPr>
          <w:rFonts w:ascii="宋体" w:hAnsi="宋体" w:eastAsia="宋体" w:cs="宋体"/>
          <w:color w:val="auto"/>
          <w:spacing w:val="4"/>
          <w:sz w:val="24"/>
          <w:szCs w:val="24"/>
          <w:lang w:eastAsia="zh-CN"/>
        </w:rPr>
        <w:t>必须</w:t>
      </w:r>
      <w:r>
        <w:rPr>
          <w:rFonts w:ascii="宋体" w:hAnsi="宋体" w:eastAsia="宋体" w:cs="宋体"/>
          <w:color w:val="auto"/>
          <w:sz w:val="24"/>
          <w:szCs w:val="24"/>
          <w:lang w:eastAsia="zh-CN"/>
        </w:rPr>
        <w:t>保留</w:t>
      </w:r>
      <w:r>
        <w:rPr>
          <w:rFonts w:hint="eastAsia" w:ascii="宋体" w:hAnsi="宋体" w:eastAsia="宋体" w:cs="宋体"/>
          <w:color w:val="auto"/>
          <w:sz w:val="24"/>
          <w:szCs w:val="24"/>
          <w:lang w:eastAsia="zh-CN"/>
        </w:rPr>
        <w:t>门槛</w:t>
      </w:r>
      <w:r>
        <w:rPr>
          <w:rFonts w:ascii="宋体" w:hAnsi="宋体" w:eastAsia="宋体" w:cs="宋体"/>
          <w:color w:val="auto"/>
          <w:sz w:val="24"/>
          <w:szCs w:val="24"/>
          <w:lang w:eastAsia="zh-CN"/>
        </w:rPr>
        <w:t>时</w:t>
      </w:r>
      <w:r>
        <w:rPr>
          <w:rFonts w:ascii="宋体" w:hAnsi="宋体" w:eastAsia="宋体" w:cs="宋体"/>
          <w:color w:val="auto"/>
          <w:spacing w:val="4"/>
          <w:sz w:val="24"/>
          <w:szCs w:val="24"/>
          <w:lang w:eastAsia="zh-CN"/>
        </w:rPr>
        <w:t>，应在出口处设置明显的</w:t>
      </w:r>
      <w:r>
        <w:rPr>
          <w:rFonts w:ascii="宋体" w:hAnsi="宋体" w:eastAsia="宋体" w:cs="宋体"/>
          <w:color w:val="auto"/>
          <w:spacing w:val="-3"/>
          <w:sz w:val="24"/>
          <w:szCs w:val="24"/>
          <w:lang w:eastAsia="zh-CN"/>
        </w:rPr>
        <w:t>标识</w:t>
      </w:r>
      <w:r>
        <w:rPr>
          <w:rFonts w:hint="eastAsia" w:ascii="宋体" w:hAnsi="宋体" w:eastAsia="宋体" w:cs="宋体"/>
          <w:color w:val="auto"/>
          <w:spacing w:val="-3"/>
          <w:sz w:val="24"/>
          <w:szCs w:val="24"/>
          <w:lang w:eastAsia="zh-CN"/>
        </w:rPr>
        <w:t>，</w:t>
      </w:r>
      <w:r>
        <w:rPr>
          <w:rFonts w:ascii="宋体" w:hAnsi="宋体" w:eastAsia="宋体" w:cs="宋体"/>
          <w:color w:val="auto"/>
          <w:spacing w:val="-3"/>
          <w:sz w:val="24"/>
          <w:szCs w:val="24"/>
          <w:lang w:eastAsia="zh-CN"/>
        </w:rPr>
        <w:t>并在设置</w:t>
      </w:r>
      <w:r>
        <w:rPr>
          <w:rFonts w:hint="eastAsia" w:ascii="宋体" w:hAnsi="宋体" w:eastAsia="宋体" w:cs="宋体"/>
          <w:color w:val="auto"/>
          <w:spacing w:val="-3"/>
          <w:sz w:val="24"/>
          <w:szCs w:val="24"/>
          <w:lang w:eastAsia="zh-CN"/>
        </w:rPr>
        <w:t>消防</w:t>
      </w:r>
      <w:r>
        <w:rPr>
          <w:rFonts w:ascii="宋体" w:hAnsi="宋体" w:eastAsia="宋体" w:cs="宋体"/>
          <w:color w:val="auto"/>
          <w:spacing w:val="-3"/>
          <w:sz w:val="24"/>
          <w:szCs w:val="24"/>
          <w:lang w:eastAsia="zh-CN"/>
        </w:rPr>
        <w:t>应急疏散照明。</w:t>
      </w:r>
    </w:p>
    <w:bookmarkEnd w:id="39"/>
    <w:p w14:paraId="106A92B6">
      <w:pPr>
        <w:spacing w:after="0" w:line="360" w:lineRule="auto"/>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5.</w:t>
      </w:r>
      <w:r>
        <w:rPr>
          <w:rFonts w:hint="eastAsia" w:ascii="宋体" w:hAnsi="宋体" w:eastAsia="宋体" w:cs="宋体"/>
          <w:b/>
          <w:bCs/>
          <w:color w:val="auto"/>
          <w:sz w:val="24"/>
          <w:szCs w:val="24"/>
          <w:lang w:eastAsia="zh-CN"/>
        </w:rPr>
        <w:t>3.4</w:t>
      </w:r>
      <w:r>
        <w:rPr>
          <w:rFonts w:hint="eastAsia" w:ascii="宋体" w:hAnsi="宋体" w:eastAsia="宋体" w:cs="宋体"/>
          <w:color w:val="auto"/>
          <w:sz w:val="24"/>
          <w:szCs w:val="24"/>
          <w:lang w:eastAsia="zh-CN"/>
        </w:rPr>
        <w:t xml:space="preserve">  历史建筑疏散人数计算方法、百人疏散宽度指标、楼层或防火分区的总疏散净宽度宜符合现行国家标准《建筑设计防火规范》GB50016的有关规定。</w:t>
      </w:r>
    </w:p>
    <w:p w14:paraId="10D0A9C3">
      <w:pPr>
        <w:spacing w:after="0" w:line="360" w:lineRule="auto"/>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5.</w:t>
      </w:r>
      <w:r>
        <w:rPr>
          <w:rFonts w:hint="eastAsia" w:ascii="宋体" w:hAnsi="宋体" w:eastAsia="宋体" w:cs="宋体"/>
          <w:b/>
          <w:bCs/>
          <w:color w:val="auto"/>
          <w:sz w:val="24"/>
          <w:szCs w:val="24"/>
          <w:lang w:eastAsia="zh-CN"/>
        </w:rPr>
        <w:t>3.</w:t>
      </w:r>
      <w:r>
        <w:rPr>
          <w:rFonts w:ascii="宋体" w:hAnsi="宋体" w:eastAsia="宋体" w:cs="宋体"/>
          <w:b/>
          <w:bCs/>
          <w:color w:val="auto"/>
          <w:sz w:val="24"/>
          <w:szCs w:val="24"/>
          <w:lang w:eastAsia="zh-CN"/>
        </w:rPr>
        <w:t>5</w:t>
      </w:r>
      <w:r>
        <w:rPr>
          <w:rFonts w:hint="eastAsia" w:ascii="宋体" w:hAnsi="宋体" w:eastAsia="宋体" w:cs="宋体"/>
          <w:b/>
          <w:bCs/>
          <w:color w:val="auto"/>
          <w:sz w:val="24"/>
          <w:szCs w:val="24"/>
          <w:lang w:eastAsia="zh-CN"/>
        </w:rPr>
        <w:t xml:space="preserve">  </w:t>
      </w:r>
      <w:r>
        <w:rPr>
          <w:rFonts w:hint="eastAsia" w:ascii="宋体" w:hAnsi="宋体" w:eastAsia="宋体" w:cs="宋体"/>
          <w:color w:val="auto"/>
          <w:sz w:val="24"/>
          <w:szCs w:val="24"/>
          <w:lang w:eastAsia="zh-CN"/>
        </w:rPr>
        <w:t>历史建筑用于旅馆时，可在二层及以上客房、餐厅设置安全绳或软梯、缓降器等安全逃生设备。</w:t>
      </w:r>
    </w:p>
    <w:p w14:paraId="19B478C6">
      <w:pPr>
        <w:spacing w:before="75" w:line="218" w:lineRule="auto"/>
        <w:jc w:val="both"/>
        <w:outlineLvl w:val="1"/>
        <w:rPr>
          <w:rFonts w:hint="eastAsia" w:ascii="宋体" w:hAnsi="宋体" w:eastAsia="宋体" w:cs="宋体"/>
          <w:b/>
          <w:bCs/>
          <w:color w:val="auto"/>
          <w:spacing w:val="5"/>
          <w:sz w:val="28"/>
          <w:szCs w:val="28"/>
          <w:lang w:eastAsia="zh-CN"/>
        </w:rPr>
      </w:pPr>
      <w:bookmarkStart w:id="40" w:name="_Toc233467702"/>
      <w:r>
        <w:rPr>
          <w:rFonts w:ascii="宋体" w:hAnsi="宋体" w:eastAsia="宋体" w:cs="宋体"/>
          <w:b/>
          <w:bCs/>
          <w:color w:val="auto"/>
          <w:spacing w:val="5"/>
          <w:sz w:val="28"/>
          <w:szCs w:val="28"/>
          <w:lang w:eastAsia="zh-CN"/>
        </w:rPr>
        <w:t>5</w:t>
      </w:r>
      <w:r>
        <w:rPr>
          <w:rFonts w:hint="eastAsia" w:ascii="宋体" w:hAnsi="宋体" w:eastAsia="宋体" w:cs="宋体"/>
          <w:b/>
          <w:bCs/>
          <w:color w:val="auto"/>
          <w:spacing w:val="5"/>
          <w:sz w:val="28"/>
          <w:szCs w:val="28"/>
          <w:lang w:eastAsia="zh-CN"/>
        </w:rPr>
        <w:t>.4</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内部装修</w:t>
      </w:r>
      <w:bookmarkEnd w:id="40"/>
    </w:p>
    <w:p w14:paraId="0998B214">
      <w:pPr>
        <w:spacing w:after="0" w:line="360" w:lineRule="auto"/>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5.</w:t>
      </w:r>
      <w:r>
        <w:rPr>
          <w:rFonts w:hint="eastAsia" w:ascii="宋体" w:hAnsi="宋体" w:eastAsia="宋体" w:cs="宋体"/>
          <w:b/>
          <w:bCs/>
          <w:color w:val="auto"/>
          <w:sz w:val="24"/>
          <w:szCs w:val="24"/>
          <w:lang w:eastAsia="zh-CN"/>
        </w:rPr>
        <w:t xml:space="preserve">4.1  </w:t>
      </w:r>
      <w:r>
        <w:rPr>
          <w:rFonts w:hint="eastAsia" w:ascii="宋体" w:hAnsi="宋体" w:eastAsia="宋体" w:cs="宋体"/>
          <w:color w:val="auto"/>
          <w:sz w:val="24"/>
          <w:szCs w:val="24"/>
          <w:lang w:eastAsia="zh-CN"/>
        </w:rPr>
        <w:t>历史建筑新增或替换的内部装修材料不宜增加建筑的火灾荷载。</w:t>
      </w:r>
    </w:p>
    <w:p w14:paraId="640E0D74">
      <w:pPr>
        <w:spacing w:after="0" w:line="360" w:lineRule="auto"/>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5.</w:t>
      </w:r>
      <w:r>
        <w:rPr>
          <w:rFonts w:hint="eastAsia" w:ascii="宋体" w:hAnsi="宋体" w:eastAsia="宋体" w:cs="宋体"/>
          <w:b/>
          <w:bCs/>
          <w:color w:val="auto"/>
          <w:sz w:val="24"/>
          <w:szCs w:val="24"/>
          <w:lang w:eastAsia="zh-CN"/>
        </w:rPr>
        <w:t>4.2</w:t>
      </w:r>
      <w:r>
        <w:rPr>
          <w:rFonts w:hint="eastAsia" w:ascii="宋体" w:hAnsi="宋体" w:eastAsia="宋体" w:cs="宋体"/>
          <w:color w:val="auto"/>
          <w:sz w:val="24"/>
          <w:szCs w:val="24"/>
          <w:lang w:eastAsia="zh-CN"/>
        </w:rPr>
        <w:t xml:space="preserve">  历史建筑的内部装修材料应符合下列规定：</w:t>
      </w:r>
    </w:p>
    <w:p w14:paraId="3EA9F2C1">
      <w:pPr>
        <w:spacing w:after="0"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  新增或替换的装修材料燃烧性能不宜低于原装修材料燃烧性能；</w:t>
      </w:r>
    </w:p>
    <w:p w14:paraId="69AA50A6">
      <w:pPr>
        <w:spacing w:after="0"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  不宜增设燃烧性能为B</w:t>
      </w:r>
      <w:r>
        <w:rPr>
          <w:rFonts w:hint="eastAsia" w:ascii="宋体" w:hAnsi="宋体" w:eastAsia="宋体" w:cs="宋体"/>
          <w:color w:val="auto"/>
          <w:sz w:val="24"/>
          <w:szCs w:val="24"/>
          <w:vertAlign w:val="subscript"/>
          <w:lang w:eastAsia="zh-CN"/>
        </w:rPr>
        <w:t>2</w:t>
      </w:r>
      <w:r>
        <w:rPr>
          <w:rFonts w:hint="eastAsia" w:ascii="宋体" w:hAnsi="宋体" w:eastAsia="宋体" w:cs="宋体"/>
          <w:color w:val="auto"/>
          <w:sz w:val="24"/>
          <w:szCs w:val="24"/>
          <w:lang w:eastAsia="zh-CN"/>
        </w:rPr>
        <w:t>或B</w:t>
      </w:r>
      <w:r>
        <w:rPr>
          <w:rFonts w:hint="eastAsia" w:ascii="宋体" w:hAnsi="宋体" w:eastAsia="宋体" w:cs="宋体"/>
          <w:color w:val="auto"/>
          <w:sz w:val="24"/>
          <w:szCs w:val="24"/>
          <w:vertAlign w:val="subscript"/>
          <w:lang w:eastAsia="zh-CN"/>
        </w:rPr>
        <w:t>3</w:t>
      </w:r>
      <w:r>
        <w:rPr>
          <w:rFonts w:hint="eastAsia" w:ascii="宋体" w:hAnsi="宋体" w:eastAsia="宋体" w:cs="宋体"/>
          <w:color w:val="auto"/>
          <w:sz w:val="24"/>
          <w:szCs w:val="24"/>
          <w:lang w:eastAsia="zh-CN"/>
        </w:rPr>
        <w:t>级的装修材料；</w:t>
      </w:r>
    </w:p>
    <w:p w14:paraId="5693DD97">
      <w:pPr>
        <w:spacing w:after="0" w:line="360" w:lineRule="auto"/>
        <w:ind w:firstLine="480" w:firstLineChars="200"/>
        <w:rPr>
          <w:rFonts w:hint="eastAsia" w:ascii="宋体" w:hAnsi="宋体" w:eastAsia="宋体" w:cs="宋体"/>
          <w:color w:val="auto"/>
          <w:sz w:val="24"/>
          <w:szCs w:val="24"/>
          <w:lang w:eastAsia="zh-CN"/>
        </w:rPr>
        <w:sectPr>
          <w:pgSz w:w="11910" w:h="16840"/>
          <w:pgMar w:top="1423" w:right="1735" w:bottom="1338" w:left="1780" w:header="0" w:footer="1213" w:gutter="0"/>
          <w:cols w:space="720" w:num="1"/>
          <w:docGrid w:linePitch="312" w:charSpace="0"/>
        </w:sectPr>
      </w:pPr>
      <w:r>
        <w:rPr>
          <w:rFonts w:hint="eastAsia" w:ascii="宋体" w:hAnsi="宋体" w:eastAsia="宋体" w:cs="宋体"/>
          <w:color w:val="auto"/>
          <w:sz w:val="24"/>
          <w:szCs w:val="24"/>
          <w:lang w:eastAsia="zh-CN"/>
        </w:rPr>
        <w:t>3  内部敷设电线、电缆顶棚和墙面的装修材料，燃烧性能不应低于B</w:t>
      </w:r>
      <w:r>
        <w:rPr>
          <w:rFonts w:hint="eastAsia" w:ascii="宋体" w:hAnsi="宋体" w:eastAsia="宋体" w:cs="宋体"/>
          <w:color w:val="auto"/>
          <w:sz w:val="24"/>
          <w:szCs w:val="24"/>
          <w:vertAlign w:val="subscript"/>
          <w:lang w:eastAsia="zh-CN"/>
        </w:rPr>
        <w:t>1</w:t>
      </w:r>
      <w:r>
        <w:rPr>
          <w:rFonts w:hint="eastAsia" w:ascii="宋体" w:hAnsi="宋体" w:eastAsia="宋体" w:cs="宋体"/>
          <w:color w:val="auto"/>
          <w:sz w:val="24"/>
          <w:szCs w:val="24"/>
          <w:lang w:eastAsia="zh-CN"/>
        </w:rPr>
        <w:t>级。</w:t>
      </w:r>
    </w:p>
    <w:p w14:paraId="360A3BF6">
      <w:pPr>
        <w:spacing w:before="60" w:line="218" w:lineRule="auto"/>
        <w:ind w:left="2744"/>
        <w:outlineLvl w:val="0"/>
        <w:rPr>
          <w:rFonts w:hint="eastAsia" w:ascii="宋体" w:hAnsi="宋体" w:eastAsia="宋体" w:cs="宋体"/>
          <w:b/>
          <w:bCs/>
          <w:color w:val="auto"/>
          <w:spacing w:val="-3"/>
          <w:sz w:val="30"/>
          <w:szCs w:val="30"/>
          <w:lang w:eastAsia="zh-CN"/>
        </w:rPr>
        <w:sectPr>
          <w:footerReference r:id="rId8" w:type="default"/>
          <w:type w:val="continuous"/>
          <w:pgSz w:w="11910" w:h="16840"/>
          <w:pgMar w:top="1429" w:right="1786" w:bottom="1332" w:left="1769" w:header="0" w:footer="1208" w:gutter="0"/>
          <w:cols w:space="720" w:num="1"/>
          <w:docGrid w:linePitch="312" w:charSpace="0"/>
        </w:sectPr>
      </w:pPr>
      <w:bookmarkStart w:id="41" w:name="_Toc223554373"/>
    </w:p>
    <w:p w14:paraId="7DCD1DF5">
      <w:pPr>
        <w:spacing w:before="60" w:line="218" w:lineRule="auto"/>
        <w:ind w:left="2744"/>
        <w:outlineLvl w:val="0"/>
        <w:rPr>
          <w:rFonts w:hint="eastAsia" w:ascii="宋体" w:hAnsi="宋体" w:eastAsia="宋体" w:cs="宋体"/>
          <w:b/>
          <w:bCs/>
          <w:color w:val="auto"/>
          <w:spacing w:val="-3"/>
          <w:sz w:val="30"/>
          <w:szCs w:val="30"/>
          <w:lang w:eastAsia="zh-CN"/>
        </w:rPr>
      </w:pPr>
      <w:bookmarkStart w:id="42" w:name="_Toc233467703"/>
      <w:r>
        <w:rPr>
          <w:rFonts w:ascii="宋体" w:hAnsi="宋体" w:eastAsia="宋体" w:cs="宋体"/>
          <w:b/>
          <w:bCs/>
          <w:color w:val="auto"/>
          <w:spacing w:val="-3"/>
          <w:sz w:val="30"/>
          <w:szCs w:val="30"/>
          <w:lang w:eastAsia="zh-CN"/>
        </w:rPr>
        <w:t>6</w:t>
      </w:r>
      <w:r>
        <w:rPr>
          <w:rFonts w:ascii="宋体" w:hAnsi="宋体" w:eastAsia="宋体" w:cs="宋体"/>
          <w:color w:val="auto"/>
          <w:spacing w:val="-3"/>
          <w:sz w:val="30"/>
          <w:szCs w:val="30"/>
          <w:lang w:eastAsia="zh-CN"/>
        </w:rPr>
        <w:t xml:space="preserve">  </w:t>
      </w:r>
      <w:bookmarkEnd w:id="41"/>
      <w:r>
        <w:rPr>
          <w:rFonts w:hint="eastAsia" w:ascii="宋体" w:hAnsi="宋体" w:eastAsia="宋体" w:cs="宋体"/>
          <w:b/>
          <w:bCs/>
          <w:color w:val="auto"/>
          <w:spacing w:val="-3"/>
          <w:sz w:val="30"/>
          <w:szCs w:val="30"/>
          <w:lang w:eastAsia="zh-CN"/>
        </w:rPr>
        <w:t>消防设施</w:t>
      </w:r>
      <w:bookmarkEnd w:id="42"/>
    </w:p>
    <w:p w14:paraId="4A85405A">
      <w:pPr>
        <w:spacing w:before="75" w:line="218" w:lineRule="auto"/>
        <w:jc w:val="both"/>
        <w:outlineLvl w:val="1"/>
        <w:rPr>
          <w:rFonts w:hint="eastAsia" w:ascii="宋体" w:hAnsi="宋体" w:eastAsia="宋体" w:cs="宋体"/>
          <w:b/>
          <w:bCs/>
          <w:color w:val="auto"/>
          <w:spacing w:val="5"/>
          <w:sz w:val="28"/>
          <w:szCs w:val="28"/>
          <w:lang w:eastAsia="zh-CN"/>
        </w:rPr>
      </w:pPr>
      <w:bookmarkStart w:id="43" w:name="_Toc233467704"/>
      <w:bookmarkStart w:id="44" w:name="OLE_LINK7"/>
      <w:r>
        <w:rPr>
          <w:rFonts w:hint="eastAsia" w:ascii="宋体" w:hAnsi="宋体" w:eastAsia="宋体" w:cs="宋体"/>
          <w:b/>
          <w:bCs/>
          <w:color w:val="auto"/>
          <w:spacing w:val="5"/>
          <w:sz w:val="28"/>
          <w:szCs w:val="28"/>
          <w:lang w:eastAsia="zh-CN"/>
        </w:rPr>
        <w:t>6</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1</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消防水系统</w:t>
      </w:r>
      <w:bookmarkEnd w:id="43"/>
    </w:p>
    <w:bookmarkEnd w:id="44"/>
    <w:p w14:paraId="61B0A7ED">
      <w:pPr>
        <w:spacing w:after="0" w:line="360" w:lineRule="auto"/>
        <w:jc w:val="both"/>
        <w:rPr>
          <w:rFonts w:hint="eastAsia" w:ascii="宋体" w:hAnsi="宋体" w:eastAsia="宋体" w:cs="Times New Roman"/>
          <w:color w:val="auto"/>
          <w:spacing w:val="4"/>
          <w:sz w:val="24"/>
          <w:szCs w:val="24"/>
          <w:lang w:eastAsia="zh-CN"/>
        </w:rPr>
      </w:pPr>
      <w:r>
        <w:rPr>
          <w:rFonts w:hint="eastAsia" w:ascii="宋体" w:hAnsi="宋体" w:eastAsia="宋体" w:cs="Times New Roman"/>
          <w:b/>
          <w:bCs/>
          <w:color w:val="auto"/>
          <w:spacing w:val="4"/>
          <w:sz w:val="24"/>
          <w:szCs w:val="24"/>
          <w:lang w:eastAsia="zh-CN"/>
        </w:rPr>
        <w:t>6</w:t>
      </w:r>
      <w:r>
        <w:rPr>
          <w:rFonts w:ascii="宋体" w:hAnsi="宋体" w:eastAsia="宋体" w:cs="Times New Roman"/>
          <w:b/>
          <w:bCs/>
          <w:color w:val="auto"/>
          <w:spacing w:val="4"/>
          <w:sz w:val="24"/>
          <w:szCs w:val="24"/>
          <w:lang w:eastAsia="zh-CN"/>
        </w:rPr>
        <w:t>.1.</w:t>
      </w:r>
      <w:r>
        <w:rPr>
          <w:rFonts w:hint="eastAsia" w:ascii="宋体" w:hAnsi="宋体" w:eastAsia="宋体" w:cs="Times New Roman"/>
          <w:b/>
          <w:bCs/>
          <w:color w:val="auto"/>
          <w:spacing w:val="4"/>
          <w:sz w:val="24"/>
          <w:szCs w:val="24"/>
          <w:lang w:eastAsia="zh-CN"/>
        </w:rPr>
        <w:t>1</w:t>
      </w:r>
      <w:r>
        <w:rPr>
          <w:rFonts w:hint="eastAsia" w:ascii="宋体" w:hAnsi="宋体" w:eastAsia="宋体" w:cs="Times New Roman"/>
          <w:color w:val="auto"/>
          <w:spacing w:val="4"/>
          <w:sz w:val="24"/>
          <w:szCs w:val="24"/>
          <w:lang w:eastAsia="zh-CN"/>
        </w:rPr>
        <w:t xml:space="preserve">  </w:t>
      </w:r>
      <w:r>
        <w:rPr>
          <w:rFonts w:ascii="宋体" w:hAnsi="宋体" w:eastAsia="宋体" w:cs="宋体"/>
          <w:color w:val="auto"/>
          <w:sz w:val="24"/>
          <w:szCs w:val="24"/>
          <w:lang w:eastAsia="zh-CN"/>
        </w:rPr>
        <w:t>历史建筑消防水系统宜采用区域消防给水系统，统一建设、统一管理。</w:t>
      </w:r>
    </w:p>
    <w:p w14:paraId="7FE2D140">
      <w:pPr>
        <w:spacing w:after="0" w:line="360" w:lineRule="auto"/>
        <w:jc w:val="both"/>
        <w:rPr>
          <w:rFonts w:ascii="宋体" w:hAnsi="宋体" w:eastAsia="宋体" w:cs="宋体"/>
          <w:color w:val="auto"/>
          <w:sz w:val="24"/>
          <w:szCs w:val="24"/>
          <w:lang w:eastAsia="zh-CN"/>
        </w:rPr>
      </w:pPr>
      <w:bookmarkStart w:id="45" w:name="OLE_LINK12"/>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1.2</w:t>
      </w:r>
      <w:r>
        <w:rPr>
          <w:rFonts w:hint="eastAsia" w:ascii="宋体" w:hAnsi="宋体" w:eastAsia="宋体" w:cs="宋体"/>
          <w:color w:val="auto"/>
          <w:sz w:val="24"/>
          <w:szCs w:val="24"/>
          <w:lang w:eastAsia="zh-CN"/>
        </w:rPr>
        <w:t xml:space="preserve">  </w:t>
      </w:r>
      <w:r>
        <w:rPr>
          <w:rFonts w:ascii="宋体" w:hAnsi="宋体" w:eastAsia="宋体" w:cs="宋体"/>
          <w:color w:val="auto"/>
          <w:sz w:val="24"/>
          <w:szCs w:val="24"/>
          <w:lang w:eastAsia="zh-CN"/>
        </w:rPr>
        <w:t>采用临时高压消防给水系统的</w:t>
      </w:r>
      <w:r>
        <w:rPr>
          <w:rFonts w:hint="eastAsia" w:ascii="宋体" w:hAnsi="宋体" w:eastAsia="宋体" w:cs="宋体"/>
          <w:color w:val="auto"/>
          <w:sz w:val="24"/>
          <w:szCs w:val="24"/>
          <w:lang w:eastAsia="zh-CN"/>
        </w:rPr>
        <w:t>历史</w:t>
      </w:r>
      <w:r>
        <w:rPr>
          <w:rFonts w:ascii="宋体" w:hAnsi="宋体" w:eastAsia="宋体" w:cs="宋体"/>
          <w:color w:val="auto"/>
          <w:sz w:val="24"/>
          <w:szCs w:val="24"/>
          <w:lang w:eastAsia="zh-CN"/>
        </w:rPr>
        <w:t>建筑，当采用安全可靠的消防给水</w:t>
      </w:r>
      <w:r>
        <w:rPr>
          <w:rFonts w:hint="eastAsia" w:ascii="宋体" w:hAnsi="宋体" w:eastAsia="宋体" w:cs="宋体"/>
          <w:color w:val="auto"/>
          <w:sz w:val="24"/>
          <w:szCs w:val="24"/>
          <w:lang w:eastAsia="zh-CN"/>
        </w:rPr>
        <w:t>系统时，</w:t>
      </w:r>
      <w:r>
        <w:rPr>
          <w:rFonts w:ascii="宋体" w:hAnsi="宋体" w:eastAsia="宋体" w:cs="宋体"/>
          <w:color w:val="auto"/>
          <w:sz w:val="24"/>
          <w:szCs w:val="24"/>
          <w:lang w:eastAsia="zh-CN"/>
        </w:rPr>
        <w:t>可不设高位消防水箱，但应设</w:t>
      </w:r>
      <w:r>
        <w:rPr>
          <w:rFonts w:hint="eastAsia" w:ascii="宋体" w:hAnsi="宋体" w:eastAsia="宋体" w:cs="宋体"/>
          <w:color w:val="auto"/>
          <w:sz w:val="24"/>
          <w:szCs w:val="24"/>
          <w:lang w:eastAsia="zh-CN"/>
        </w:rPr>
        <w:t>气压罐和稳压泵</w:t>
      </w:r>
      <w:r>
        <w:rPr>
          <w:rFonts w:ascii="宋体" w:hAnsi="宋体" w:eastAsia="宋体" w:cs="宋体"/>
          <w:color w:val="auto"/>
          <w:sz w:val="24"/>
          <w:szCs w:val="24"/>
          <w:lang w:eastAsia="zh-CN"/>
        </w:rPr>
        <w:t>。</w:t>
      </w:r>
    </w:p>
    <w:p w14:paraId="68330B27">
      <w:pPr>
        <w:spacing w:after="0" w:line="360" w:lineRule="auto"/>
        <w:jc w:val="both"/>
        <w:rPr>
          <w:rFonts w:hint="eastAsia" w:ascii="宋体" w:hAnsi="宋体" w:eastAsia="宋体" w:cs="Times New Roman"/>
          <w:color w:val="auto"/>
          <w:spacing w:val="9"/>
          <w:sz w:val="24"/>
          <w:szCs w:val="24"/>
          <w:lang w:eastAsia="zh-CN"/>
        </w:rPr>
      </w:pPr>
      <w:r>
        <w:rPr>
          <w:rFonts w:hint="eastAsia" w:ascii="宋体" w:hAnsi="宋体" w:eastAsia="宋体" w:cs="Times New Roman"/>
          <w:b/>
          <w:bCs/>
          <w:color w:val="auto"/>
          <w:spacing w:val="4"/>
          <w:sz w:val="24"/>
          <w:szCs w:val="24"/>
          <w:lang w:eastAsia="zh-CN"/>
        </w:rPr>
        <w:t>6</w:t>
      </w:r>
      <w:r>
        <w:rPr>
          <w:rFonts w:ascii="宋体" w:hAnsi="宋体" w:eastAsia="宋体" w:cs="Times New Roman"/>
          <w:b/>
          <w:bCs/>
          <w:color w:val="auto"/>
          <w:spacing w:val="4"/>
          <w:sz w:val="24"/>
          <w:szCs w:val="24"/>
          <w:lang w:eastAsia="zh-CN"/>
        </w:rPr>
        <w:t>.</w:t>
      </w:r>
      <w:r>
        <w:rPr>
          <w:rFonts w:hint="eastAsia" w:ascii="宋体" w:hAnsi="宋体" w:eastAsia="宋体" w:cs="Times New Roman"/>
          <w:b/>
          <w:bCs/>
          <w:color w:val="auto"/>
          <w:spacing w:val="4"/>
          <w:sz w:val="24"/>
          <w:szCs w:val="24"/>
          <w:lang w:eastAsia="zh-CN"/>
        </w:rPr>
        <w:t xml:space="preserve">1.3  </w:t>
      </w:r>
      <w:r>
        <w:rPr>
          <w:rFonts w:hint="eastAsia" w:ascii="宋体" w:hAnsi="宋体" w:eastAsia="宋体" w:cs="Times New Roman"/>
          <w:color w:val="auto"/>
          <w:spacing w:val="9"/>
          <w:sz w:val="24"/>
          <w:szCs w:val="24"/>
          <w:lang w:eastAsia="zh-CN"/>
        </w:rPr>
        <w:t>受</w:t>
      </w:r>
      <w:r>
        <w:rPr>
          <w:rFonts w:ascii="宋体" w:hAnsi="宋体" w:eastAsia="宋体" w:cs="Times New Roman"/>
          <w:color w:val="auto"/>
          <w:spacing w:val="9"/>
          <w:sz w:val="24"/>
          <w:szCs w:val="24"/>
          <w:lang w:eastAsia="zh-CN"/>
        </w:rPr>
        <w:t>场地条件限制或</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w:t>
      </w:r>
      <w:r>
        <w:rPr>
          <w:rFonts w:ascii="宋体" w:hAnsi="宋体" w:eastAsia="宋体" w:cs="宋体"/>
          <w:color w:val="auto"/>
          <w:spacing w:val="4"/>
          <w:sz w:val="24"/>
          <w:szCs w:val="24"/>
          <w:lang w:eastAsia="zh-CN"/>
        </w:rPr>
        <w:t>不具备消防供水条件、难以设置消防给水管网</w:t>
      </w:r>
      <w:r>
        <w:rPr>
          <w:rFonts w:hint="eastAsia" w:ascii="宋体" w:hAnsi="宋体" w:eastAsia="宋体" w:cs="宋体"/>
          <w:color w:val="auto"/>
          <w:spacing w:val="4"/>
          <w:sz w:val="24"/>
          <w:szCs w:val="24"/>
          <w:lang w:eastAsia="zh-CN"/>
        </w:rPr>
        <w:t>的历史</w:t>
      </w:r>
      <w:r>
        <w:rPr>
          <w:rFonts w:ascii="宋体" w:hAnsi="宋体" w:eastAsia="宋体" w:cs="宋体"/>
          <w:color w:val="auto"/>
          <w:spacing w:val="4"/>
          <w:sz w:val="24"/>
          <w:szCs w:val="24"/>
          <w:lang w:eastAsia="zh-CN"/>
        </w:rPr>
        <w:t>建筑</w:t>
      </w:r>
      <w:r>
        <w:rPr>
          <w:rFonts w:ascii="宋体" w:hAnsi="宋体" w:eastAsia="宋体" w:cs="Times New Roman"/>
          <w:color w:val="auto"/>
          <w:spacing w:val="9"/>
          <w:sz w:val="24"/>
          <w:szCs w:val="24"/>
          <w:lang w:eastAsia="zh-CN"/>
        </w:rPr>
        <w:t>，</w:t>
      </w:r>
      <w:r>
        <w:rPr>
          <w:rFonts w:hint="eastAsia" w:ascii="宋体" w:hAnsi="宋体" w:eastAsia="宋体" w:cs="Times New Roman"/>
          <w:color w:val="auto"/>
          <w:spacing w:val="9"/>
          <w:sz w:val="24"/>
          <w:szCs w:val="24"/>
          <w:lang w:eastAsia="zh-CN"/>
        </w:rPr>
        <w:t>可利用周边</w:t>
      </w:r>
      <w:r>
        <w:rPr>
          <w:rFonts w:hint="eastAsia" w:ascii="宋体" w:hAnsi="宋体" w:eastAsia="宋体" w:cs="Times New Roman"/>
          <w:color w:val="auto"/>
          <w:spacing w:val="4"/>
          <w:sz w:val="24"/>
          <w:szCs w:val="24"/>
          <w:lang w:eastAsia="zh-CN"/>
        </w:rPr>
        <w:t>天然河道、景观水池、水井</w:t>
      </w:r>
      <w:r>
        <w:rPr>
          <w:rFonts w:hint="eastAsia" w:ascii="宋体" w:hAnsi="宋体" w:eastAsia="宋体" w:cs="Times New Roman"/>
          <w:color w:val="auto"/>
          <w:spacing w:val="9"/>
          <w:sz w:val="24"/>
          <w:szCs w:val="24"/>
          <w:lang w:eastAsia="zh-CN"/>
        </w:rPr>
        <w:t>等天然水源，</w:t>
      </w:r>
      <w:r>
        <w:rPr>
          <w:rFonts w:ascii="宋体" w:hAnsi="宋体" w:eastAsia="宋体" w:cs="Times New Roman"/>
          <w:color w:val="auto"/>
          <w:spacing w:val="9"/>
          <w:sz w:val="24"/>
          <w:szCs w:val="24"/>
          <w:lang w:eastAsia="zh-CN"/>
        </w:rPr>
        <w:t>并配备手抬</w:t>
      </w:r>
      <w:r>
        <w:rPr>
          <w:rFonts w:hint="eastAsia" w:ascii="宋体" w:hAnsi="宋体" w:eastAsia="宋体" w:cs="Times New Roman"/>
          <w:color w:val="auto"/>
          <w:spacing w:val="9"/>
          <w:sz w:val="24"/>
          <w:szCs w:val="24"/>
          <w:lang w:eastAsia="zh-CN"/>
        </w:rPr>
        <w:t>机动</w:t>
      </w:r>
      <w:r>
        <w:rPr>
          <w:rFonts w:ascii="宋体" w:hAnsi="宋体" w:eastAsia="宋体" w:cs="Times New Roman"/>
          <w:color w:val="auto"/>
          <w:spacing w:val="9"/>
          <w:sz w:val="24"/>
          <w:szCs w:val="24"/>
          <w:lang w:eastAsia="zh-CN"/>
        </w:rPr>
        <w:t>消防泵、水带、水枪</w:t>
      </w:r>
      <w:r>
        <w:rPr>
          <w:rFonts w:hint="eastAsia" w:ascii="宋体" w:hAnsi="宋体" w:eastAsia="宋体" w:cs="Times New Roman"/>
          <w:color w:val="auto"/>
          <w:spacing w:val="9"/>
          <w:sz w:val="24"/>
          <w:szCs w:val="24"/>
          <w:lang w:eastAsia="zh-CN"/>
        </w:rPr>
        <w:t>、</w:t>
      </w:r>
      <w:r>
        <w:rPr>
          <w:rFonts w:ascii="宋体" w:hAnsi="宋体" w:eastAsia="宋体" w:cs="宋体"/>
          <w:color w:val="auto"/>
          <w:spacing w:val="4"/>
          <w:sz w:val="24"/>
          <w:szCs w:val="24"/>
          <w:lang w:eastAsia="zh-CN"/>
        </w:rPr>
        <w:t>移动式细水雾灭火装置</w:t>
      </w:r>
      <w:r>
        <w:rPr>
          <w:rFonts w:ascii="宋体" w:hAnsi="宋体" w:eastAsia="宋体" w:cs="Times New Roman"/>
          <w:color w:val="auto"/>
          <w:spacing w:val="9"/>
          <w:sz w:val="24"/>
          <w:szCs w:val="24"/>
          <w:lang w:eastAsia="zh-CN"/>
        </w:rPr>
        <w:t>等必要装备。</w:t>
      </w:r>
    </w:p>
    <w:bookmarkEnd w:id="45"/>
    <w:p w14:paraId="68A78DF0">
      <w:pPr>
        <w:spacing w:after="0" w:line="360" w:lineRule="auto"/>
        <w:jc w:val="both"/>
        <w:rPr>
          <w:rFonts w:hint="eastAsia" w:ascii="宋体" w:hAnsi="宋体" w:eastAsia="宋体" w:cs="宋体"/>
          <w:color w:val="auto"/>
          <w:spacing w:val="4"/>
          <w:sz w:val="24"/>
          <w:szCs w:val="24"/>
          <w:lang w:eastAsia="zh-CN"/>
        </w:rPr>
      </w:pPr>
      <w:bookmarkStart w:id="46" w:name="OLE_LINK9"/>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1</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4</w:t>
      </w:r>
      <w:r>
        <w:rPr>
          <w:rFonts w:ascii="宋体" w:hAnsi="宋体" w:eastAsia="宋体" w:cs="宋体"/>
          <w:color w:val="auto"/>
          <w:spacing w:val="4"/>
          <w:sz w:val="24"/>
          <w:szCs w:val="24"/>
          <w:lang w:eastAsia="zh-CN"/>
        </w:rPr>
        <w:t xml:space="preserve"> </w:t>
      </w:r>
      <w:bookmarkEnd w:id="46"/>
      <w:r>
        <w:rPr>
          <w:rFonts w:hint="eastAsia" w:ascii="宋体" w:hAnsi="宋体" w:eastAsia="宋体" w:cs="宋体"/>
          <w:color w:val="auto"/>
          <w:spacing w:val="4"/>
          <w:sz w:val="24"/>
          <w:szCs w:val="24"/>
          <w:lang w:eastAsia="zh-CN"/>
        </w:rPr>
        <w:t xml:space="preserve"> 历史建筑属传统院落式建筑时</w:t>
      </w:r>
      <w:r>
        <w:rPr>
          <w:rFonts w:ascii="宋体" w:hAnsi="宋体" w:eastAsia="宋体" w:cs="宋体"/>
          <w:color w:val="auto"/>
          <w:spacing w:val="4"/>
          <w:sz w:val="24"/>
          <w:szCs w:val="24"/>
          <w:lang w:eastAsia="zh-CN"/>
        </w:rPr>
        <w:t>，</w:t>
      </w:r>
      <w:r>
        <w:rPr>
          <w:rFonts w:hint="eastAsia" w:ascii="宋体" w:hAnsi="宋体" w:eastAsia="宋体" w:cs="宋体"/>
          <w:color w:val="auto"/>
          <w:spacing w:val="4"/>
          <w:sz w:val="24"/>
          <w:szCs w:val="24"/>
          <w:lang w:eastAsia="zh-CN"/>
        </w:rPr>
        <w:t>当按规范要求</w:t>
      </w:r>
      <w:r>
        <w:rPr>
          <w:rFonts w:ascii="宋体" w:hAnsi="宋体" w:eastAsia="宋体" w:cs="宋体"/>
          <w:color w:val="auto"/>
          <w:spacing w:val="4"/>
          <w:sz w:val="24"/>
          <w:szCs w:val="24"/>
          <w:lang w:eastAsia="zh-CN"/>
        </w:rPr>
        <w:t>难以设置室</w:t>
      </w:r>
      <w:r>
        <w:rPr>
          <w:rFonts w:hint="eastAsia" w:ascii="宋体" w:hAnsi="宋体" w:eastAsia="宋体" w:cs="宋体"/>
          <w:color w:val="auto"/>
          <w:spacing w:val="4"/>
          <w:sz w:val="24"/>
          <w:szCs w:val="24"/>
          <w:lang w:eastAsia="zh-CN"/>
        </w:rPr>
        <w:t>内、</w:t>
      </w:r>
      <w:r>
        <w:rPr>
          <w:rFonts w:ascii="宋体" w:hAnsi="宋体" w:eastAsia="宋体" w:cs="宋体"/>
          <w:color w:val="auto"/>
          <w:spacing w:val="4"/>
          <w:sz w:val="24"/>
          <w:szCs w:val="24"/>
          <w:lang w:eastAsia="zh-CN"/>
        </w:rPr>
        <w:t>外消火栓系统</w:t>
      </w:r>
      <w:r>
        <w:rPr>
          <w:rFonts w:hint="eastAsia" w:ascii="宋体" w:hAnsi="宋体" w:eastAsia="宋体" w:cs="宋体"/>
          <w:color w:val="auto"/>
          <w:spacing w:val="4"/>
          <w:sz w:val="24"/>
          <w:szCs w:val="24"/>
          <w:lang w:eastAsia="zh-CN"/>
        </w:rPr>
        <w:t>时</w:t>
      </w:r>
      <w:r>
        <w:rPr>
          <w:rFonts w:ascii="宋体" w:hAnsi="宋体" w:eastAsia="宋体" w:cs="宋体"/>
          <w:color w:val="auto"/>
          <w:spacing w:val="4"/>
          <w:sz w:val="24"/>
          <w:szCs w:val="24"/>
          <w:lang w:eastAsia="zh-CN"/>
        </w:rPr>
        <w:t>，应在</w:t>
      </w:r>
      <w:r>
        <w:rPr>
          <w:rFonts w:hint="eastAsia" w:ascii="宋体" w:hAnsi="宋体" w:eastAsia="宋体" w:cs="宋体"/>
          <w:color w:val="auto"/>
          <w:spacing w:val="4"/>
          <w:sz w:val="24"/>
          <w:szCs w:val="24"/>
          <w:lang w:eastAsia="zh-CN"/>
        </w:rPr>
        <w:t>院落内的</w:t>
      </w:r>
      <w:r>
        <w:rPr>
          <w:rFonts w:ascii="宋体" w:hAnsi="宋体" w:eastAsia="宋体" w:cs="宋体"/>
          <w:color w:val="auto"/>
          <w:spacing w:val="4"/>
          <w:sz w:val="24"/>
          <w:szCs w:val="24"/>
          <w:lang w:eastAsia="zh-CN"/>
        </w:rPr>
        <w:t>生活供水管道上设置消防软管卷盘或轻便消防水龙。</w:t>
      </w:r>
    </w:p>
    <w:p w14:paraId="72438505">
      <w:pPr>
        <w:spacing w:after="0" w:line="360" w:lineRule="auto"/>
        <w:jc w:val="both"/>
        <w:rPr>
          <w:rFonts w:hint="eastAsia" w:ascii="宋体" w:hAnsi="宋体" w:eastAsia="宋体" w:cs="宋体"/>
          <w:color w:val="auto"/>
          <w:sz w:val="24"/>
          <w:szCs w:val="24"/>
          <w:lang w:eastAsia="zh-CN"/>
        </w:rPr>
        <w:sectPr>
          <w:footerReference r:id="rId9" w:type="default"/>
          <w:pgSz w:w="11910" w:h="16840"/>
          <w:pgMar w:top="1429" w:right="1786" w:bottom="1332" w:left="1769" w:header="0" w:footer="1208" w:gutter="0"/>
          <w:cols w:space="720" w:num="1"/>
          <w:docGrid w:linePitch="312" w:charSpace="0"/>
        </w:sectPr>
      </w:pPr>
    </w:p>
    <w:p w14:paraId="3CC938B5">
      <w:pPr>
        <w:spacing w:after="0" w:line="360" w:lineRule="auto"/>
        <w:jc w:val="both"/>
        <w:rPr>
          <w:rFonts w:hint="eastAsia" w:ascii="宋体" w:hAnsi="宋体" w:eastAsia="宋体" w:cs="宋体"/>
          <w:b/>
          <w:bCs/>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1</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5  </w:t>
      </w:r>
      <w:r>
        <w:rPr>
          <w:rFonts w:ascii="宋体" w:hAnsi="宋体" w:eastAsia="宋体" w:cs="宋体"/>
          <w:color w:val="auto"/>
          <w:spacing w:val="4"/>
          <w:sz w:val="24"/>
          <w:szCs w:val="24"/>
          <w:lang w:eastAsia="zh-CN"/>
        </w:rPr>
        <w:t>除不适于用水保护或灭火的场所外，历史建筑中</w:t>
      </w:r>
      <w:r>
        <w:rPr>
          <w:rFonts w:hint="eastAsia" w:ascii="宋体" w:hAnsi="宋体" w:eastAsia="宋体" w:cs="宋体"/>
          <w:color w:val="auto"/>
          <w:spacing w:val="4"/>
          <w:sz w:val="24"/>
          <w:szCs w:val="24"/>
          <w:lang w:eastAsia="zh-CN"/>
        </w:rPr>
        <w:t>按规范要求需</w:t>
      </w:r>
      <w:r>
        <w:rPr>
          <w:rFonts w:ascii="宋体" w:hAnsi="宋体" w:eastAsia="宋体" w:cs="宋体"/>
          <w:color w:val="auto"/>
          <w:spacing w:val="4"/>
          <w:sz w:val="24"/>
          <w:szCs w:val="24"/>
          <w:lang w:eastAsia="zh-CN"/>
        </w:rPr>
        <w:t>设置自动灭火系统</w:t>
      </w:r>
      <w:r>
        <w:rPr>
          <w:rFonts w:hint="eastAsia" w:ascii="宋体" w:hAnsi="宋体" w:eastAsia="宋体" w:cs="宋体"/>
          <w:color w:val="auto"/>
          <w:spacing w:val="4"/>
          <w:sz w:val="24"/>
          <w:szCs w:val="24"/>
          <w:lang w:eastAsia="zh-CN"/>
        </w:rPr>
        <w:t>的</w:t>
      </w:r>
      <w:r>
        <w:rPr>
          <w:rFonts w:ascii="宋体" w:hAnsi="宋体" w:eastAsia="宋体" w:cs="宋体"/>
          <w:color w:val="auto"/>
          <w:spacing w:val="4"/>
          <w:sz w:val="24"/>
          <w:szCs w:val="24"/>
          <w:lang w:eastAsia="zh-CN"/>
        </w:rPr>
        <w:t>商业、展览、餐饮、旅馆</w:t>
      </w:r>
      <w:r>
        <w:rPr>
          <w:rFonts w:hint="eastAsia" w:ascii="宋体" w:hAnsi="宋体" w:eastAsia="宋体" w:cs="宋体"/>
          <w:color w:val="auto"/>
          <w:spacing w:val="4"/>
          <w:sz w:val="24"/>
          <w:szCs w:val="24"/>
          <w:lang w:eastAsia="zh-CN"/>
        </w:rPr>
        <w:t>等场所，可采用简易水喷淋系统</w:t>
      </w:r>
      <w:r>
        <w:rPr>
          <w:rFonts w:ascii="宋体" w:hAnsi="宋体" w:eastAsia="宋体" w:cs="宋体"/>
          <w:color w:val="auto"/>
          <w:spacing w:val="4"/>
          <w:sz w:val="24"/>
          <w:szCs w:val="24"/>
          <w:lang w:eastAsia="zh-CN"/>
        </w:rPr>
        <w:t>、细水雾灭火系统等。</w:t>
      </w:r>
    </w:p>
    <w:p w14:paraId="541D4D1C">
      <w:pPr>
        <w:spacing w:after="0" w:line="360" w:lineRule="auto"/>
        <w:jc w:val="both"/>
        <w:rPr>
          <w:rFonts w:ascii="宋体" w:hAnsi="宋体" w:eastAsia="宋体" w:cs="宋体"/>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1</w:t>
      </w: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 xml:space="preserve">  </w:t>
      </w:r>
      <w:r>
        <w:rPr>
          <w:rFonts w:hint="eastAsia" w:ascii="宋体" w:hAnsi="宋体" w:eastAsia="宋体" w:cs="宋体"/>
          <w:color w:val="auto"/>
          <w:spacing w:val="4"/>
          <w:sz w:val="24"/>
          <w:szCs w:val="24"/>
          <w:lang w:eastAsia="zh-CN"/>
        </w:rPr>
        <w:t>历史建筑内设置的</w:t>
      </w:r>
      <w:r>
        <w:rPr>
          <w:rFonts w:ascii="宋体" w:hAnsi="宋体" w:eastAsia="宋体" w:cs="宋体"/>
          <w:color w:val="auto"/>
          <w:spacing w:val="4"/>
          <w:sz w:val="24"/>
          <w:szCs w:val="24"/>
          <w:lang w:eastAsia="zh-CN"/>
        </w:rPr>
        <w:t>自动喷水灭火系统宜采用快速响应喷头。</w:t>
      </w:r>
    </w:p>
    <w:p w14:paraId="1EA29FF9">
      <w:pPr>
        <w:spacing w:after="0" w:line="360" w:lineRule="auto"/>
        <w:jc w:val="both"/>
        <w:rPr>
          <w:rFonts w:ascii="宋体" w:hAnsi="宋体" w:eastAsia="宋体" w:cs="宋体"/>
          <w:color w:val="auto"/>
          <w:spacing w:val="4"/>
          <w:sz w:val="24"/>
          <w:szCs w:val="24"/>
          <w:lang w:eastAsia="zh-CN"/>
        </w:rPr>
      </w:pPr>
      <w:r>
        <w:rPr>
          <w:rFonts w:hint="eastAsia" w:ascii="宋体" w:hAnsi="宋体" w:eastAsia="宋体" w:cs="Times New Roman"/>
          <w:b/>
          <w:bCs/>
          <w:color w:val="auto"/>
          <w:spacing w:val="4"/>
          <w:sz w:val="24"/>
          <w:szCs w:val="24"/>
          <w:lang w:eastAsia="zh-CN"/>
        </w:rPr>
        <w:t>6</w:t>
      </w:r>
      <w:r>
        <w:rPr>
          <w:rFonts w:ascii="宋体" w:hAnsi="宋体" w:eastAsia="宋体" w:cs="Times New Roman"/>
          <w:b/>
          <w:bCs/>
          <w:color w:val="auto"/>
          <w:spacing w:val="4"/>
          <w:sz w:val="24"/>
          <w:szCs w:val="24"/>
          <w:lang w:eastAsia="zh-CN"/>
        </w:rPr>
        <w:t>.</w:t>
      </w:r>
      <w:r>
        <w:rPr>
          <w:rFonts w:hint="eastAsia" w:ascii="宋体" w:hAnsi="宋体" w:eastAsia="宋体" w:cs="Times New Roman"/>
          <w:b/>
          <w:bCs/>
          <w:color w:val="auto"/>
          <w:spacing w:val="4"/>
          <w:sz w:val="24"/>
          <w:szCs w:val="24"/>
          <w:lang w:eastAsia="zh-CN"/>
        </w:rPr>
        <w:t>1</w:t>
      </w:r>
      <w:r>
        <w:rPr>
          <w:rFonts w:ascii="宋体" w:hAnsi="宋体" w:eastAsia="宋体" w:cs="Times New Roman"/>
          <w:b/>
          <w:bCs/>
          <w:color w:val="auto"/>
          <w:spacing w:val="4"/>
          <w:sz w:val="24"/>
          <w:szCs w:val="24"/>
          <w:lang w:eastAsia="zh-CN"/>
        </w:rPr>
        <w:t>.</w:t>
      </w:r>
      <w:r>
        <w:rPr>
          <w:rFonts w:hint="eastAsia" w:ascii="宋体" w:hAnsi="宋体" w:eastAsia="宋体" w:cs="Times New Roman"/>
          <w:b/>
          <w:bCs/>
          <w:color w:val="auto"/>
          <w:spacing w:val="4"/>
          <w:sz w:val="24"/>
          <w:szCs w:val="24"/>
          <w:lang w:eastAsia="zh-CN"/>
        </w:rPr>
        <w:t>7</w:t>
      </w:r>
      <w:r>
        <w:rPr>
          <w:rFonts w:ascii="宋体" w:hAnsi="宋体" w:eastAsia="宋体" w:cs="宋体"/>
          <w:b/>
          <w:bCs/>
          <w:color w:val="auto"/>
          <w:spacing w:val="4"/>
          <w:sz w:val="24"/>
          <w:szCs w:val="24"/>
          <w:lang w:eastAsia="zh-CN"/>
        </w:rPr>
        <w:t xml:space="preserve"> </w:t>
      </w:r>
      <w:r>
        <w:rPr>
          <w:rFonts w:hint="eastAsia" w:ascii="宋体" w:hAnsi="宋体" w:eastAsia="宋体" w:cs="宋体"/>
          <w:b/>
          <w:bCs/>
          <w:color w:val="auto"/>
          <w:spacing w:val="4"/>
          <w:sz w:val="24"/>
          <w:szCs w:val="24"/>
          <w:lang w:eastAsia="zh-CN"/>
        </w:rPr>
        <w:t xml:space="preserve"> </w:t>
      </w:r>
      <w:r>
        <w:rPr>
          <w:rFonts w:hint="eastAsia" w:ascii="宋体" w:hAnsi="宋体" w:eastAsia="宋体" w:cs="宋体"/>
          <w:color w:val="auto"/>
          <w:spacing w:val="4"/>
          <w:sz w:val="24"/>
          <w:szCs w:val="24"/>
          <w:lang w:eastAsia="zh-CN"/>
        </w:rPr>
        <w:t>历史建筑内应按不低于中危险级配置灭火器。</w:t>
      </w:r>
    </w:p>
    <w:p w14:paraId="712B8B6D">
      <w:pPr>
        <w:spacing w:before="75" w:line="218" w:lineRule="auto"/>
        <w:jc w:val="both"/>
        <w:outlineLvl w:val="1"/>
        <w:rPr>
          <w:rFonts w:ascii="宋体" w:hAnsi="宋体" w:eastAsia="宋体" w:cs="宋体"/>
          <w:b/>
          <w:bCs/>
          <w:color w:val="auto"/>
          <w:spacing w:val="5"/>
          <w:sz w:val="28"/>
          <w:szCs w:val="28"/>
          <w:lang w:eastAsia="zh-CN"/>
        </w:rPr>
      </w:pPr>
      <w:bookmarkStart w:id="47" w:name="_Toc233467705"/>
      <w:r>
        <w:rPr>
          <w:rFonts w:hint="eastAsia" w:ascii="宋体" w:hAnsi="宋体" w:eastAsia="宋体" w:cs="宋体"/>
          <w:b/>
          <w:bCs/>
          <w:color w:val="auto"/>
          <w:spacing w:val="5"/>
          <w:sz w:val="28"/>
          <w:szCs w:val="28"/>
          <w:lang w:eastAsia="zh-CN"/>
        </w:rPr>
        <w:t>6</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2</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防排烟系统</w:t>
      </w:r>
      <w:bookmarkEnd w:id="47"/>
    </w:p>
    <w:p w14:paraId="5007E198">
      <w:pPr>
        <w:spacing w:after="0" w:line="360" w:lineRule="auto"/>
        <w:jc w:val="both"/>
        <w:rPr>
          <w:rFonts w:hint="eastAsia" w:ascii="宋体" w:hAnsi="宋体" w:eastAsia="宋体" w:cs="宋体"/>
          <w:b/>
          <w:bCs/>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2</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1  </w:t>
      </w:r>
      <w:r>
        <w:rPr>
          <w:rFonts w:ascii="宋体" w:hAnsi="宋体" w:eastAsia="宋体" w:cs="宋体"/>
          <w:color w:val="auto"/>
          <w:spacing w:val="4"/>
          <w:sz w:val="24"/>
          <w:szCs w:val="24"/>
          <w:lang w:eastAsia="zh-CN"/>
        </w:rPr>
        <w:t>防烟系统优先采用自然通风系统。</w:t>
      </w:r>
    </w:p>
    <w:p w14:paraId="0CB54EE8">
      <w:pPr>
        <w:spacing w:after="0" w:line="360" w:lineRule="auto"/>
        <w:jc w:val="both"/>
        <w:rPr>
          <w:rFonts w:hint="eastAsia" w:ascii="宋体" w:hAnsi="宋体" w:eastAsia="宋体" w:cs="宋体"/>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2</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2</w:t>
      </w:r>
      <w:r>
        <w:rPr>
          <w:rFonts w:hint="eastAsia" w:ascii="宋体" w:hAnsi="宋体" w:eastAsia="宋体" w:cs="宋体"/>
          <w:color w:val="auto"/>
          <w:spacing w:val="4"/>
          <w:sz w:val="24"/>
          <w:szCs w:val="24"/>
          <w:lang w:eastAsia="zh-CN"/>
        </w:rPr>
        <w:t xml:space="preserve">  排</w:t>
      </w:r>
      <w:r>
        <w:rPr>
          <w:rFonts w:ascii="宋体" w:hAnsi="宋体" w:eastAsia="宋体" w:cs="宋体"/>
          <w:color w:val="auto"/>
          <w:spacing w:val="4"/>
          <w:sz w:val="24"/>
          <w:szCs w:val="24"/>
          <w:lang w:eastAsia="zh-CN"/>
        </w:rPr>
        <w:t>烟系统优先采用自然排烟系统，</w:t>
      </w:r>
      <w:r>
        <w:rPr>
          <w:rFonts w:hint="eastAsia" w:ascii="宋体" w:hAnsi="宋体" w:eastAsia="宋体" w:cs="宋体"/>
          <w:color w:val="auto"/>
          <w:spacing w:val="4"/>
          <w:sz w:val="24"/>
          <w:szCs w:val="24"/>
          <w:lang w:eastAsia="zh-CN"/>
        </w:rPr>
        <w:t>并宜利用原有外窗自然排烟。</w:t>
      </w:r>
    </w:p>
    <w:p w14:paraId="74F51752">
      <w:pPr>
        <w:spacing w:before="75" w:line="218" w:lineRule="auto"/>
        <w:jc w:val="both"/>
        <w:outlineLvl w:val="1"/>
        <w:rPr>
          <w:rFonts w:hint="eastAsia" w:ascii="宋体" w:hAnsi="宋体" w:eastAsia="宋体" w:cs="宋体"/>
          <w:b/>
          <w:bCs/>
          <w:color w:val="auto"/>
          <w:spacing w:val="5"/>
          <w:sz w:val="28"/>
          <w:szCs w:val="28"/>
          <w:lang w:eastAsia="zh-CN"/>
        </w:rPr>
      </w:pPr>
      <w:bookmarkStart w:id="48" w:name="_Toc233467706"/>
      <w:r>
        <w:rPr>
          <w:rFonts w:hint="eastAsia" w:ascii="宋体" w:hAnsi="宋体" w:eastAsia="宋体" w:cs="宋体"/>
          <w:b/>
          <w:bCs/>
          <w:color w:val="auto"/>
          <w:spacing w:val="5"/>
          <w:sz w:val="28"/>
          <w:szCs w:val="28"/>
          <w:lang w:eastAsia="zh-CN"/>
        </w:rPr>
        <w:t>6</w:t>
      </w:r>
      <w:r>
        <w:rPr>
          <w:rFonts w:ascii="宋体" w:hAnsi="宋体" w:eastAsia="宋体" w:cs="宋体"/>
          <w:b/>
          <w:bCs/>
          <w:color w:val="auto"/>
          <w:spacing w:val="5"/>
          <w:sz w:val="28"/>
          <w:szCs w:val="28"/>
          <w:lang w:eastAsia="zh-CN"/>
        </w:rPr>
        <w:t>.</w:t>
      </w:r>
      <w:r>
        <w:rPr>
          <w:rFonts w:hint="eastAsia" w:ascii="宋体" w:hAnsi="宋体" w:eastAsia="宋体" w:cs="宋体"/>
          <w:b/>
          <w:bCs/>
          <w:color w:val="auto"/>
          <w:spacing w:val="5"/>
          <w:sz w:val="28"/>
          <w:szCs w:val="28"/>
          <w:lang w:eastAsia="zh-CN"/>
        </w:rPr>
        <w:t>3</w:t>
      </w:r>
      <w:r>
        <w:rPr>
          <w:rFonts w:ascii="宋体" w:hAnsi="宋体" w:eastAsia="宋体" w:cs="宋体"/>
          <w:b/>
          <w:bCs/>
          <w:color w:val="auto"/>
          <w:spacing w:val="5"/>
          <w:sz w:val="28"/>
          <w:szCs w:val="28"/>
          <w:lang w:eastAsia="zh-CN"/>
        </w:rPr>
        <w:t xml:space="preserve">  </w:t>
      </w:r>
      <w:r>
        <w:rPr>
          <w:rFonts w:hint="eastAsia" w:ascii="宋体" w:hAnsi="宋体" w:eastAsia="宋体" w:cs="宋体"/>
          <w:b/>
          <w:bCs/>
          <w:color w:val="auto"/>
          <w:spacing w:val="5"/>
          <w:sz w:val="28"/>
          <w:szCs w:val="28"/>
          <w:lang w:eastAsia="zh-CN"/>
        </w:rPr>
        <w:t>消防电气系统</w:t>
      </w:r>
      <w:bookmarkEnd w:id="48"/>
    </w:p>
    <w:p w14:paraId="26BEA8FE">
      <w:pPr>
        <w:spacing w:after="0" w:line="360" w:lineRule="auto"/>
        <w:jc w:val="both"/>
        <w:rPr>
          <w:rFonts w:hint="eastAsia" w:ascii="宋体" w:hAnsi="宋体" w:eastAsia="宋体" w:cs="宋体"/>
          <w:color w:val="auto"/>
          <w:spacing w:val="4"/>
          <w:sz w:val="24"/>
          <w:szCs w:val="24"/>
          <w:lang w:eastAsia="zh-CN"/>
        </w:rPr>
        <w:sectPr>
          <w:footerReference r:id="rId10" w:type="default"/>
          <w:type w:val="continuous"/>
          <w:pgSz w:w="11910" w:h="16840"/>
          <w:pgMar w:top="1429" w:right="1780" w:bottom="1327" w:left="1780" w:header="0" w:footer="1202" w:gutter="0"/>
          <w:cols w:space="720" w:num="1"/>
          <w:docGrid w:linePitch="312" w:charSpace="0"/>
        </w:sectPr>
      </w:pPr>
    </w:p>
    <w:p w14:paraId="6ABC2760">
      <w:pPr>
        <w:spacing w:after="0" w:line="360" w:lineRule="auto"/>
        <w:jc w:val="both"/>
        <w:rPr>
          <w:rFonts w:hint="eastAsia" w:ascii="宋体" w:hAnsi="宋体" w:eastAsia="宋体" w:cs="宋体"/>
          <w:color w:val="auto"/>
          <w:sz w:val="24"/>
          <w:szCs w:val="24"/>
          <w:lang w:eastAsia="zh-CN"/>
        </w:rPr>
        <w:sectPr>
          <w:type w:val="continuous"/>
          <w:pgSz w:w="11910" w:h="16840"/>
          <w:pgMar w:top="1429" w:right="1780" w:bottom="1327" w:left="1780" w:header="0" w:footer="1202" w:gutter="0"/>
          <w:cols w:space="720" w:num="1"/>
          <w:docGrid w:linePitch="312" w:charSpace="0"/>
        </w:sect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1</w:t>
      </w:r>
      <w:r>
        <w:rPr>
          <w:rFonts w:hint="eastAsia" w:ascii="宋体" w:hAnsi="宋体" w:eastAsia="宋体"/>
          <w:b/>
          <w:bCs/>
          <w:color w:val="auto"/>
          <w:spacing w:val="6"/>
          <w:position w:val="1"/>
          <w:sz w:val="24"/>
          <w:szCs w:val="24"/>
          <w:lang w:eastAsia="zh-CN"/>
        </w:rPr>
        <w:t xml:space="preserve">  </w:t>
      </w:r>
      <w:r>
        <w:rPr>
          <w:rFonts w:hint="eastAsia" w:ascii="宋体" w:hAnsi="宋体" w:eastAsia="宋体" w:cs="Times New Roman"/>
          <w:color w:val="auto"/>
          <w:spacing w:val="-1"/>
          <w:sz w:val="24"/>
          <w:szCs w:val="24"/>
          <w:lang w:eastAsia="zh-CN"/>
        </w:rPr>
        <w:t>历史建筑</w:t>
      </w:r>
      <w:r>
        <w:rPr>
          <w:rFonts w:hint="eastAsia" w:ascii="宋体" w:hAnsi="宋体" w:eastAsia="宋体" w:cs="宋体"/>
          <w:color w:val="auto"/>
          <w:spacing w:val="-4"/>
          <w:sz w:val="24"/>
          <w:szCs w:val="24"/>
          <w:lang w:eastAsia="zh-CN"/>
        </w:rPr>
        <w:t>设置具有消防联动功能的系统时，宜设置值班室或可采用</w:t>
      </w:r>
      <w:r>
        <w:rPr>
          <w:rFonts w:hint="eastAsia" w:ascii="宋体" w:hAnsi="宋体" w:eastAsia="宋体" w:cs="宋体"/>
          <w:color w:val="auto"/>
          <w:sz w:val="24"/>
          <w:szCs w:val="24"/>
          <w:lang w:eastAsia="zh-CN"/>
        </w:rPr>
        <w:t>区域性共享消防控制室。</w:t>
      </w:r>
    </w:p>
    <w:p w14:paraId="479DAE01">
      <w:pPr>
        <w:spacing w:after="0" w:line="360" w:lineRule="auto"/>
        <w:jc w:val="both"/>
        <w:rPr>
          <w:rFonts w:ascii="宋体" w:hAnsi="宋体" w:eastAsia="宋体" w:cs="宋体"/>
          <w:color w:val="auto"/>
          <w:sz w:val="24"/>
          <w:szCs w:val="24"/>
          <w:lang w:eastAsia="zh-CN"/>
        </w:rPr>
      </w:pPr>
      <w:bookmarkStart w:id="49" w:name="OLE_LINK18"/>
      <w:bookmarkStart w:id="50" w:name="OLE_LINK19"/>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2</w:t>
      </w:r>
      <w:bookmarkEnd w:id="49"/>
      <w:r>
        <w:rPr>
          <w:rFonts w:ascii="宋体" w:hAnsi="宋体" w:eastAsia="宋体" w:cs="宋体"/>
          <w:color w:val="auto"/>
          <w:sz w:val="24"/>
          <w:szCs w:val="24"/>
          <w:lang w:eastAsia="zh-CN"/>
        </w:rPr>
        <w:t xml:space="preserve"> </w:t>
      </w:r>
      <w:bookmarkEnd w:id="50"/>
      <w:r>
        <w:rPr>
          <w:rFonts w:hint="eastAsia" w:ascii="宋体" w:hAnsi="宋体" w:eastAsia="宋体" w:cs="宋体"/>
          <w:color w:val="auto"/>
          <w:sz w:val="24"/>
          <w:szCs w:val="24"/>
          <w:lang w:eastAsia="zh-CN"/>
        </w:rPr>
        <w:t xml:space="preserve"> </w:t>
      </w:r>
      <w:r>
        <w:rPr>
          <w:rFonts w:hint="eastAsia" w:ascii="宋体" w:hAnsi="宋体" w:eastAsia="宋体" w:cs="Times New Roman"/>
          <w:color w:val="auto"/>
          <w:spacing w:val="9"/>
          <w:sz w:val="24"/>
          <w:szCs w:val="24"/>
          <w:lang w:eastAsia="zh-CN"/>
        </w:rPr>
        <w:t>受</w:t>
      </w:r>
      <w:r>
        <w:rPr>
          <w:rFonts w:ascii="宋体" w:hAnsi="宋体" w:eastAsia="宋体" w:cs="Times New Roman"/>
          <w:color w:val="auto"/>
          <w:spacing w:val="9"/>
          <w:sz w:val="24"/>
          <w:szCs w:val="24"/>
          <w:lang w:eastAsia="zh-CN"/>
        </w:rPr>
        <w:t>场地条件限制或</w:t>
      </w:r>
      <w:r>
        <w:rPr>
          <w:rFonts w:hint="eastAsia" w:ascii="宋体" w:hAnsi="宋体" w:eastAsia="宋体" w:cs="宋体"/>
          <w:color w:val="auto"/>
          <w:spacing w:val="4"/>
          <w:sz w:val="24"/>
          <w:szCs w:val="24"/>
          <w:lang w:eastAsia="zh-CN"/>
        </w:rPr>
        <w:t>因</w:t>
      </w:r>
      <w:r>
        <w:rPr>
          <w:rFonts w:hint="eastAsia" w:ascii="宋体" w:hAnsi="宋体" w:eastAsia="宋体" w:cs="Times New Roman"/>
          <w:color w:val="auto"/>
          <w:spacing w:val="9"/>
          <w:sz w:val="24"/>
          <w:szCs w:val="24"/>
          <w:lang w:eastAsia="zh-CN"/>
        </w:rPr>
        <w:t>历史建筑</w:t>
      </w:r>
      <w:r>
        <w:rPr>
          <w:rFonts w:hint="eastAsia" w:ascii="宋体" w:hAnsi="宋体" w:eastAsia="宋体" w:cs="宋体"/>
          <w:color w:val="auto"/>
          <w:spacing w:val="4"/>
          <w:sz w:val="24"/>
          <w:szCs w:val="24"/>
          <w:lang w:eastAsia="zh-CN"/>
        </w:rPr>
        <w:t>核心</w:t>
      </w:r>
      <w:r>
        <w:rPr>
          <w:rFonts w:ascii="宋体" w:hAnsi="宋体" w:eastAsia="宋体" w:cs="宋体"/>
          <w:color w:val="auto"/>
          <w:spacing w:val="4"/>
          <w:sz w:val="24"/>
          <w:szCs w:val="24"/>
          <w:lang w:eastAsia="zh-CN"/>
        </w:rPr>
        <w:t>价</w:t>
      </w:r>
      <w:r>
        <w:rPr>
          <w:rFonts w:ascii="宋体" w:hAnsi="宋体" w:eastAsia="宋体" w:cs="宋体"/>
          <w:color w:val="auto"/>
          <w:spacing w:val="-2"/>
          <w:sz w:val="24"/>
          <w:szCs w:val="24"/>
          <w:lang w:eastAsia="zh-CN"/>
        </w:rPr>
        <w:t>值要素</w:t>
      </w:r>
      <w:r>
        <w:rPr>
          <w:rFonts w:hint="eastAsia" w:ascii="宋体" w:hAnsi="宋体" w:eastAsia="宋体" w:cs="宋体"/>
          <w:color w:val="auto"/>
          <w:sz w:val="24"/>
          <w:szCs w:val="24"/>
          <w:lang w:eastAsia="zh-CN"/>
        </w:rPr>
        <w:t>保护</w:t>
      </w:r>
      <w:r>
        <w:rPr>
          <w:rFonts w:ascii="宋体" w:hAnsi="宋体" w:eastAsia="宋体" w:cs="宋体"/>
          <w:color w:val="auto"/>
          <w:sz w:val="24"/>
          <w:szCs w:val="24"/>
          <w:lang w:eastAsia="zh-CN"/>
        </w:rPr>
        <w:t>不允许敷设线路的</w:t>
      </w:r>
      <w:r>
        <w:rPr>
          <w:rFonts w:hint="eastAsia" w:ascii="宋体" w:hAnsi="宋体" w:eastAsia="宋体" w:cs="宋体"/>
          <w:color w:val="auto"/>
          <w:sz w:val="24"/>
          <w:szCs w:val="24"/>
          <w:lang w:eastAsia="zh-CN"/>
        </w:rPr>
        <w:t>历史</w:t>
      </w:r>
      <w:r>
        <w:rPr>
          <w:rFonts w:ascii="宋体" w:hAnsi="宋体" w:eastAsia="宋体" w:cs="宋体"/>
          <w:color w:val="auto"/>
          <w:sz w:val="24"/>
          <w:szCs w:val="24"/>
          <w:lang w:eastAsia="zh-CN"/>
        </w:rPr>
        <w:t>建筑，可采用无线火灾自动报警系统或独立式火灾探测报警器无线组网系统。</w:t>
      </w:r>
    </w:p>
    <w:p w14:paraId="493C17B5">
      <w:pPr>
        <w:spacing w:after="0" w:line="360" w:lineRule="auto"/>
        <w:jc w:val="both"/>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3  </w:t>
      </w:r>
      <w:r>
        <w:rPr>
          <w:rFonts w:ascii="宋体" w:hAnsi="宋体" w:eastAsia="宋体" w:cs="宋体"/>
          <w:color w:val="auto"/>
          <w:sz w:val="24"/>
          <w:szCs w:val="24"/>
          <w:lang w:eastAsia="zh-CN"/>
        </w:rPr>
        <w:t>视频安防监控系统的探测距离和视频图像覆盖范围能满足火灾探测需求时，可用于辅助火灾探测及火灾复核。</w:t>
      </w:r>
    </w:p>
    <w:p w14:paraId="05C26353">
      <w:pPr>
        <w:pStyle w:val="6"/>
        <w:spacing w:after="0" w:line="360" w:lineRule="auto"/>
        <w:jc w:val="both"/>
        <w:rPr>
          <w:rFonts w:hint="eastAsia" w:ascii="宋体" w:hAnsi="宋体" w:eastAsia="宋体" w:cs="宋体"/>
          <w:b/>
          <w:bCs/>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4  </w:t>
      </w:r>
      <w:r>
        <w:rPr>
          <w:rFonts w:hint="eastAsia" w:ascii="宋体" w:hAnsi="宋体" w:eastAsia="宋体" w:cs="宋体"/>
          <w:color w:val="auto"/>
          <w:spacing w:val="4"/>
          <w:sz w:val="24"/>
          <w:szCs w:val="24"/>
          <w:lang w:eastAsia="zh-CN"/>
        </w:rPr>
        <w:t>历史建筑</w:t>
      </w:r>
      <w:r>
        <w:rPr>
          <w:rFonts w:ascii="宋体" w:hAnsi="宋体" w:eastAsia="宋体" w:cs="宋体"/>
          <w:color w:val="auto"/>
          <w:spacing w:val="4"/>
          <w:sz w:val="24"/>
          <w:szCs w:val="24"/>
          <w:lang w:eastAsia="zh-CN"/>
        </w:rPr>
        <w:t>消防配电线路</w:t>
      </w:r>
      <w:r>
        <w:rPr>
          <w:rFonts w:hint="eastAsia" w:ascii="宋体" w:hAnsi="宋体" w:eastAsia="宋体" w:cs="宋体"/>
          <w:color w:val="auto"/>
          <w:spacing w:val="4"/>
          <w:sz w:val="24"/>
          <w:szCs w:val="24"/>
          <w:lang w:eastAsia="zh-CN"/>
        </w:rPr>
        <w:t>的电线、电缆</w:t>
      </w:r>
      <w:r>
        <w:rPr>
          <w:rFonts w:ascii="宋体" w:hAnsi="宋体" w:eastAsia="宋体" w:cs="宋体"/>
          <w:color w:val="auto"/>
          <w:spacing w:val="4"/>
          <w:sz w:val="24"/>
          <w:szCs w:val="24"/>
          <w:lang w:eastAsia="zh-CN"/>
        </w:rPr>
        <w:t>燃烧性能</w:t>
      </w:r>
      <w:r>
        <w:rPr>
          <w:rFonts w:hint="eastAsia" w:ascii="宋体" w:hAnsi="宋体" w:eastAsia="宋体" w:cs="宋体"/>
          <w:color w:val="auto"/>
          <w:spacing w:val="4"/>
          <w:sz w:val="24"/>
          <w:szCs w:val="24"/>
          <w:lang w:eastAsia="zh-CN"/>
        </w:rPr>
        <w:t>不应低于</w:t>
      </w:r>
      <w:r>
        <w:rPr>
          <w:rFonts w:ascii="宋体" w:hAnsi="宋体" w:eastAsia="宋体" w:cs="宋体"/>
          <w:color w:val="auto"/>
          <w:spacing w:val="4"/>
          <w:sz w:val="24"/>
          <w:szCs w:val="24"/>
          <w:lang w:eastAsia="zh-CN"/>
        </w:rPr>
        <w:t>B1级</w:t>
      </w:r>
      <w:r>
        <w:rPr>
          <w:rFonts w:hint="eastAsia" w:ascii="宋体" w:hAnsi="宋体" w:eastAsia="宋体" w:cs="宋体"/>
          <w:color w:val="auto"/>
          <w:spacing w:val="4"/>
          <w:sz w:val="24"/>
          <w:szCs w:val="24"/>
          <w:lang w:eastAsia="zh-CN"/>
        </w:rPr>
        <w:t>。</w:t>
      </w:r>
    </w:p>
    <w:p w14:paraId="534A135A">
      <w:pPr>
        <w:spacing w:after="0" w:line="360" w:lineRule="auto"/>
        <w:ind w:left="22" w:right="98"/>
        <w:jc w:val="both"/>
        <w:rPr>
          <w:rFonts w:hint="eastAsia" w:ascii="宋体" w:hAnsi="宋体" w:eastAsia="宋体" w:cs="宋体"/>
          <w:color w:val="auto"/>
          <w:spacing w:val="4"/>
          <w:sz w:val="24"/>
          <w:szCs w:val="24"/>
          <w:lang w:eastAsia="zh-CN"/>
        </w:rPr>
      </w:pPr>
      <w:bookmarkStart w:id="51" w:name="bookmark41"/>
      <w:bookmarkEnd w:id="51"/>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5  </w:t>
      </w:r>
      <w:r>
        <w:rPr>
          <w:rFonts w:hint="eastAsia" w:ascii="宋体" w:hAnsi="宋体" w:eastAsia="宋体" w:cs="宋体"/>
          <w:color w:val="auto"/>
          <w:spacing w:val="4"/>
          <w:sz w:val="24"/>
          <w:szCs w:val="24"/>
          <w:lang w:eastAsia="zh-CN"/>
        </w:rPr>
        <w:t>历史建筑的</w:t>
      </w:r>
      <w:r>
        <w:rPr>
          <w:rFonts w:ascii="宋体" w:hAnsi="宋体" w:eastAsia="宋体" w:cs="宋体"/>
          <w:color w:val="auto"/>
          <w:spacing w:val="4"/>
          <w:sz w:val="24"/>
          <w:szCs w:val="24"/>
          <w:lang w:eastAsia="zh-CN"/>
        </w:rPr>
        <w:t>火灾自动报警系统采用无线通信方式时</w:t>
      </w:r>
      <w:r>
        <w:rPr>
          <w:rFonts w:hint="eastAsia" w:ascii="宋体" w:hAnsi="宋体" w:eastAsia="宋体" w:cs="宋体"/>
          <w:color w:val="auto"/>
          <w:spacing w:val="4"/>
          <w:sz w:val="24"/>
          <w:szCs w:val="24"/>
          <w:lang w:eastAsia="zh-CN"/>
        </w:rPr>
        <w:t>，其所属的历史文化街区（历史地段）宜</w:t>
      </w:r>
      <w:r>
        <w:rPr>
          <w:rFonts w:ascii="宋体" w:hAnsi="宋体" w:eastAsia="宋体" w:cs="宋体"/>
          <w:color w:val="auto"/>
          <w:spacing w:val="4"/>
          <w:sz w:val="24"/>
          <w:szCs w:val="24"/>
          <w:lang w:eastAsia="zh-CN"/>
        </w:rPr>
        <w:t>采用消防设施物联网技术，并符合《城市消防远程监控系统技术规范》GB50440等技术标准，合理建设、使用、维护和管理消防设施物联网系统。</w:t>
      </w:r>
    </w:p>
    <w:p w14:paraId="350E71FE">
      <w:pPr>
        <w:spacing w:after="0" w:line="360" w:lineRule="auto"/>
        <w:ind w:left="23" w:right="13" w:firstLine="17"/>
        <w:jc w:val="both"/>
        <w:rPr>
          <w:rFonts w:hint="eastAsia" w:ascii="宋体" w:hAnsi="宋体" w:eastAsia="宋体" w:cs="宋体"/>
          <w:b/>
          <w:bCs/>
          <w:color w:val="auto"/>
          <w:spacing w:val="4"/>
          <w:sz w:val="24"/>
          <w:szCs w:val="24"/>
          <w:lang w:eastAsia="zh-CN"/>
        </w:rPr>
      </w:pPr>
      <w:bookmarkStart w:id="52" w:name="OLE_LINK20"/>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.6</w:t>
      </w:r>
      <w:bookmarkEnd w:id="52"/>
      <w:r>
        <w:rPr>
          <w:rFonts w:hint="eastAsia" w:ascii="宋体" w:hAnsi="宋体" w:eastAsia="宋体" w:cs="宋体"/>
          <w:b/>
          <w:bCs/>
          <w:color w:val="auto"/>
          <w:spacing w:val="4"/>
          <w:sz w:val="24"/>
          <w:szCs w:val="24"/>
          <w:lang w:eastAsia="zh-CN"/>
        </w:rPr>
        <w:t xml:space="preserve">  </w:t>
      </w:r>
      <w:bookmarkStart w:id="53" w:name="OLE_LINK21"/>
      <w:r>
        <w:rPr>
          <w:rFonts w:hint="eastAsia" w:ascii="宋体" w:hAnsi="宋体" w:eastAsia="宋体" w:cs="宋体"/>
          <w:color w:val="auto"/>
          <w:spacing w:val="4"/>
          <w:sz w:val="24"/>
          <w:szCs w:val="24"/>
          <w:lang w:eastAsia="zh-CN"/>
        </w:rPr>
        <w:t>历史建筑所属的历史文化街区（历史地段）具备条件时，</w:t>
      </w:r>
      <w:bookmarkEnd w:id="53"/>
      <w:r>
        <w:rPr>
          <w:rFonts w:hint="eastAsia" w:ascii="宋体" w:hAnsi="宋体" w:eastAsia="宋体" w:cs="宋体"/>
          <w:color w:val="auto"/>
          <w:spacing w:val="4"/>
          <w:sz w:val="24"/>
          <w:szCs w:val="24"/>
          <w:lang w:eastAsia="zh-CN"/>
        </w:rPr>
        <w:t>可在</w:t>
      </w:r>
      <w:r>
        <w:rPr>
          <w:rFonts w:ascii="宋体" w:hAnsi="宋体" w:eastAsia="宋体" w:cs="宋体"/>
          <w:color w:val="auto"/>
          <w:spacing w:val="4"/>
          <w:sz w:val="24"/>
          <w:szCs w:val="24"/>
          <w:lang w:eastAsia="zh-CN"/>
        </w:rPr>
        <w:t>适当高位设置高空视频监控</w:t>
      </w:r>
      <w:r>
        <w:rPr>
          <w:rFonts w:hint="eastAsia" w:ascii="宋体" w:hAnsi="宋体" w:eastAsia="宋体" w:cs="宋体"/>
          <w:color w:val="auto"/>
          <w:spacing w:val="4"/>
          <w:sz w:val="24"/>
          <w:szCs w:val="24"/>
          <w:lang w:eastAsia="zh-CN"/>
        </w:rPr>
        <w:t>系统</w:t>
      </w:r>
      <w:r>
        <w:rPr>
          <w:rFonts w:ascii="宋体" w:hAnsi="宋体" w:eastAsia="宋体" w:cs="宋体"/>
          <w:color w:val="auto"/>
          <w:spacing w:val="4"/>
          <w:sz w:val="24"/>
          <w:szCs w:val="24"/>
          <w:lang w:eastAsia="zh-CN"/>
        </w:rPr>
        <w:t>，宜具备烟雾识别、着火点识别等自动报警功能。消防控制室、微型消防站或消防点、消防道路、建筑物疏散通道、安全出口和重点防火部位等重点部位宜设置视频监控，并宜采集视频监控系统的下列信息：</w:t>
      </w:r>
    </w:p>
    <w:p w14:paraId="4424C608">
      <w:pPr>
        <w:spacing w:after="0" w:line="360" w:lineRule="auto"/>
        <w:ind w:firstLine="496" w:firstLineChars="200"/>
        <w:jc w:val="both"/>
        <w:rPr>
          <w:rFonts w:hint="eastAsia" w:ascii="宋体" w:hAnsi="宋体" w:eastAsia="宋体" w:cs="宋体"/>
          <w:color w:val="auto"/>
          <w:spacing w:val="4"/>
          <w:sz w:val="24"/>
          <w:szCs w:val="24"/>
          <w:lang w:eastAsia="zh-CN"/>
        </w:rPr>
      </w:pPr>
      <w:r>
        <w:rPr>
          <w:rFonts w:hint="eastAsia" w:ascii="宋体" w:hAnsi="宋体" w:eastAsia="宋体" w:cs="宋体"/>
          <w:color w:val="auto"/>
          <w:spacing w:val="4"/>
          <w:sz w:val="24"/>
          <w:szCs w:val="24"/>
          <w:lang w:eastAsia="zh-CN"/>
        </w:rPr>
        <w:t xml:space="preserve">1  </w:t>
      </w:r>
      <w:r>
        <w:rPr>
          <w:rFonts w:ascii="宋体" w:hAnsi="宋体" w:eastAsia="宋体" w:cs="宋体"/>
          <w:color w:val="auto"/>
          <w:spacing w:val="4"/>
          <w:sz w:val="24"/>
          <w:szCs w:val="24"/>
          <w:lang w:eastAsia="zh-CN"/>
        </w:rPr>
        <w:t>疏散通道或安全出口被堵塞或占用；</w:t>
      </w:r>
    </w:p>
    <w:p w14:paraId="46AA40BF">
      <w:pPr>
        <w:spacing w:after="0" w:line="360" w:lineRule="auto"/>
        <w:ind w:left="499"/>
        <w:jc w:val="both"/>
        <w:rPr>
          <w:rFonts w:hint="eastAsia" w:ascii="宋体" w:hAnsi="宋体" w:eastAsia="宋体" w:cs="宋体"/>
          <w:color w:val="auto"/>
          <w:spacing w:val="4"/>
          <w:sz w:val="24"/>
          <w:szCs w:val="24"/>
          <w:lang w:eastAsia="zh-CN"/>
        </w:rPr>
      </w:pPr>
      <w:r>
        <w:rPr>
          <w:rFonts w:ascii="宋体" w:hAnsi="宋体" w:eastAsia="宋体" w:cs="宋体"/>
          <w:color w:val="auto"/>
          <w:spacing w:val="4"/>
          <w:sz w:val="24"/>
          <w:szCs w:val="24"/>
          <w:lang w:eastAsia="zh-CN"/>
        </w:rPr>
        <w:t>2</w:t>
      </w:r>
      <w:r>
        <w:rPr>
          <w:rFonts w:hint="eastAsia" w:ascii="宋体" w:hAnsi="宋体" w:eastAsia="宋体" w:cs="宋体"/>
          <w:color w:val="auto"/>
          <w:spacing w:val="4"/>
          <w:sz w:val="24"/>
          <w:szCs w:val="24"/>
          <w:lang w:eastAsia="zh-CN"/>
        </w:rPr>
        <w:t xml:space="preserve">  </w:t>
      </w:r>
      <w:r>
        <w:rPr>
          <w:rFonts w:ascii="宋体" w:hAnsi="宋体" w:eastAsia="宋体" w:cs="宋体"/>
          <w:color w:val="auto"/>
          <w:spacing w:val="4"/>
          <w:sz w:val="24"/>
          <w:szCs w:val="24"/>
          <w:lang w:eastAsia="zh-CN"/>
        </w:rPr>
        <w:t>消防道路被占用；</w:t>
      </w:r>
    </w:p>
    <w:p w14:paraId="134ED38D">
      <w:pPr>
        <w:spacing w:after="0" w:line="360" w:lineRule="auto"/>
        <w:ind w:left="497"/>
        <w:jc w:val="both"/>
        <w:rPr>
          <w:rFonts w:hint="eastAsia" w:ascii="宋体" w:hAnsi="宋体" w:eastAsia="宋体" w:cs="宋体"/>
          <w:color w:val="auto"/>
          <w:spacing w:val="4"/>
          <w:sz w:val="24"/>
          <w:szCs w:val="24"/>
          <w:lang w:eastAsia="zh-CN"/>
        </w:rPr>
      </w:pPr>
      <w:r>
        <w:rPr>
          <w:rFonts w:ascii="宋体" w:hAnsi="宋体" w:eastAsia="宋体" w:cs="宋体"/>
          <w:color w:val="auto"/>
          <w:spacing w:val="4"/>
          <w:sz w:val="24"/>
          <w:szCs w:val="24"/>
          <w:lang w:eastAsia="zh-CN"/>
        </w:rPr>
        <w:t>3</w:t>
      </w:r>
      <w:r>
        <w:rPr>
          <w:rFonts w:hint="eastAsia" w:ascii="宋体" w:hAnsi="宋体" w:eastAsia="宋体" w:cs="宋体"/>
          <w:color w:val="auto"/>
          <w:spacing w:val="4"/>
          <w:sz w:val="24"/>
          <w:szCs w:val="24"/>
          <w:lang w:eastAsia="zh-CN"/>
        </w:rPr>
        <w:t xml:space="preserve">  </w:t>
      </w:r>
      <w:r>
        <w:rPr>
          <w:rFonts w:ascii="宋体" w:hAnsi="宋体" w:eastAsia="宋体" w:cs="宋体"/>
          <w:color w:val="auto"/>
          <w:spacing w:val="4"/>
          <w:sz w:val="24"/>
          <w:szCs w:val="24"/>
          <w:lang w:eastAsia="zh-CN"/>
        </w:rPr>
        <w:t>消防控制室、微型消防站人员在岗情况；</w:t>
      </w:r>
    </w:p>
    <w:p w14:paraId="7923ABC4">
      <w:pPr>
        <w:spacing w:after="0" w:line="360" w:lineRule="auto"/>
        <w:ind w:left="500"/>
        <w:jc w:val="both"/>
        <w:rPr>
          <w:rFonts w:hint="eastAsia" w:ascii="宋体" w:hAnsi="宋体" w:eastAsia="宋体" w:cs="宋体"/>
          <w:color w:val="auto"/>
          <w:spacing w:val="4"/>
          <w:sz w:val="24"/>
          <w:szCs w:val="24"/>
          <w:lang w:eastAsia="zh-CN"/>
        </w:rPr>
      </w:pPr>
      <w:r>
        <w:rPr>
          <w:rFonts w:ascii="宋体" w:hAnsi="宋体" w:eastAsia="宋体" w:cs="宋体"/>
          <w:color w:val="auto"/>
          <w:spacing w:val="4"/>
          <w:sz w:val="24"/>
          <w:szCs w:val="24"/>
          <w:lang w:eastAsia="zh-CN"/>
        </w:rPr>
        <w:t>4</w:t>
      </w:r>
      <w:r>
        <w:rPr>
          <w:rFonts w:hint="eastAsia" w:ascii="宋体" w:hAnsi="宋体" w:eastAsia="宋体" w:cs="宋体"/>
          <w:color w:val="auto"/>
          <w:spacing w:val="4"/>
          <w:sz w:val="24"/>
          <w:szCs w:val="24"/>
          <w:lang w:eastAsia="zh-CN"/>
        </w:rPr>
        <w:t xml:space="preserve">  </w:t>
      </w:r>
      <w:r>
        <w:rPr>
          <w:rFonts w:ascii="宋体" w:hAnsi="宋体" w:eastAsia="宋体" w:cs="宋体"/>
          <w:color w:val="auto"/>
          <w:spacing w:val="4"/>
          <w:sz w:val="24"/>
          <w:szCs w:val="24"/>
          <w:lang w:eastAsia="zh-CN"/>
        </w:rPr>
        <w:t>电动自行车违规停放、充电；</w:t>
      </w:r>
    </w:p>
    <w:p w14:paraId="28004FE1">
      <w:pPr>
        <w:spacing w:after="0" w:line="360" w:lineRule="auto"/>
        <w:ind w:left="502"/>
        <w:jc w:val="both"/>
        <w:rPr>
          <w:rFonts w:hint="eastAsia" w:ascii="宋体" w:hAnsi="宋体" w:eastAsia="宋体" w:cs="宋体"/>
          <w:color w:val="auto"/>
          <w:spacing w:val="4"/>
          <w:sz w:val="24"/>
          <w:szCs w:val="24"/>
          <w:lang w:eastAsia="zh-CN"/>
        </w:rPr>
      </w:pPr>
      <w:r>
        <w:rPr>
          <w:rFonts w:ascii="宋体" w:hAnsi="宋体" w:eastAsia="宋体" w:cs="宋体"/>
          <w:color w:val="auto"/>
          <w:spacing w:val="4"/>
          <w:sz w:val="24"/>
          <w:szCs w:val="24"/>
          <w:lang w:eastAsia="zh-CN"/>
        </w:rPr>
        <w:t>5</w:t>
      </w:r>
      <w:r>
        <w:rPr>
          <w:rFonts w:hint="eastAsia" w:ascii="宋体" w:hAnsi="宋体" w:eastAsia="宋体" w:cs="宋体"/>
          <w:color w:val="auto"/>
          <w:spacing w:val="4"/>
          <w:sz w:val="24"/>
          <w:szCs w:val="24"/>
          <w:lang w:eastAsia="zh-CN"/>
        </w:rPr>
        <w:t xml:space="preserve">  </w:t>
      </w:r>
      <w:r>
        <w:rPr>
          <w:rFonts w:ascii="宋体" w:hAnsi="宋体" w:eastAsia="宋体" w:cs="宋体"/>
          <w:color w:val="auto"/>
          <w:spacing w:val="4"/>
          <w:sz w:val="24"/>
          <w:szCs w:val="24"/>
          <w:lang w:eastAsia="zh-CN"/>
        </w:rPr>
        <w:t>烟雾识别、着火点识别。</w:t>
      </w:r>
    </w:p>
    <w:p w14:paraId="2FC45CFD">
      <w:pPr>
        <w:spacing w:after="0" w:line="360" w:lineRule="auto"/>
        <w:ind w:left="21" w:right="13" w:firstLine="19"/>
        <w:jc w:val="both"/>
        <w:rPr>
          <w:rFonts w:hint="eastAsia" w:ascii="宋体" w:hAnsi="宋体" w:eastAsia="宋体" w:cs="宋体"/>
          <w:color w:val="auto"/>
          <w:spacing w:val="4"/>
          <w:sz w:val="24"/>
          <w:szCs w:val="24"/>
          <w:lang w:eastAsia="zh-CN"/>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7  </w:t>
      </w:r>
      <w:r>
        <w:rPr>
          <w:rFonts w:hint="eastAsia" w:ascii="宋体" w:hAnsi="宋体" w:eastAsia="宋体" w:cs="宋体"/>
          <w:color w:val="auto"/>
          <w:spacing w:val="4"/>
          <w:sz w:val="24"/>
          <w:szCs w:val="24"/>
          <w:lang w:eastAsia="zh-CN"/>
        </w:rPr>
        <w:t>历史建筑所属的历史文化街区（历史地段）具备条件时，宜建立安消一体化管控平台，实现安防系统与消防系统联动</w:t>
      </w:r>
      <w:r>
        <w:rPr>
          <w:rFonts w:ascii="宋体" w:hAnsi="宋体" w:eastAsia="宋体" w:cs="宋体"/>
          <w:color w:val="auto"/>
          <w:spacing w:val="4"/>
          <w:sz w:val="24"/>
          <w:szCs w:val="24"/>
          <w:lang w:eastAsia="zh-CN"/>
        </w:rPr>
        <w:t>。</w:t>
      </w:r>
    </w:p>
    <w:p w14:paraId="46AF9157">
      <w:pPr>
        <w:spacing w:after="0" w:line="360" w:lineRule="auto"/>
        <w:ind w:left="21" w:right="13" w:firstLine="19"/>
        <w:jc w:val="both"/>
        <w:rPr>
          <w:rFonts w:ascii="宋体" w:hAnsi="宋体" w:eastAsia="宋体" w:cs="宋体"/>
          <w:color w:val="auto"/>
          <w:spacing w:val="4"/>
          <w:sz w:val="24"/>
          <w:szCs w:val="24"/>
        </w:rPr>
      </w:pPr>
      <w:r>
        <w:rPr>
          <w:rFonts w:ascii="宋体" w:hAnsi="宋体" w:eastAsia="宋体" w:cs="宋体"/>
          <w:b/>
          <w:bCs/>
          <w:color w:val="auto"/>
          <w:spacing w:val="4"/>
          <w:sz w:val="24"/>
          <w:szCs w:val="24"/>
          <w:lang w:eastAsia="zh-CN"/>
        </w:rPr>
        <w:t>6.</w:t>
      </w:r>
      <w:r>
        <w:rPr>
          <w:rFonts w:hint="eastAsia" w:ascii="宋体" w:hAnsi="宋体" w:eastAsia="宋体" w:cs="宋体"/>
          <w:b/>
          <w:bCs/>
          <w:color w:val="auto"/>
          <w:spacing w:val="4"/>
          <w:sz w:val="24"/>
          <w:szCs w:val="24"/>
          <w:lang w:eastAsia="zh-CN"/>
        </w:rPr>
        <w:t>3</w:t>
      </w:r>
      <w:r>
        <w:rPr>
          <w:rFonts w:ascii="宋体" w:hAnsi="宋体" w:eastAsia="宋体" w:cs="宋体"/>
          <w:b/>
          <w:bCs/>
          <w:color w:val="auto"/>
          <w:spacing w:val="4"/>
          <w:sz w:val="24"/>
          <w:szCs w:val="24"/>
          <w:lang w:eastAsia="zh-CN"/>
        </w:rPr>
        <w:t>.</w:t>
      </w:r>
      <w:r>
        <w:rPr>
          <w:rFonts w:hint="eastAsia" w:ascii="宋体" w:hAnsi="宋体" w:eastAsia="宋体" w:cs="宋体"/>
          <w:b/>
          <w:bCs/>
          <w:color w:val="auto"/>
          <w:spacing w:val="4"/>
          <w:sz w:val="24"/>
          <w:szCs w:val="24"/>
          <w:lang w:eastAsia="zh-CN"/>
        </w:rPr>
        <w:t xml:space="preserve">8  </w:t>
      </w:r>
      <w:r>
        <w:rPr>
          <w:rFonts w:hint="eastAsia" w:ascii="宋体" w:hAnsi="宋体" w:eastAsia="宋体" w:cs="宋体"/>
          <w:color w:val="auto"/>
          <w:spacing w:val="4"/>
          <w:sz w:val="24"/>
          <w:szCs w:val="24"/>
          <w:lang w:eastAsia="zh-CN"/>
        </w:rPr>
        <w:t>历史建筑宜</w:t>
      </w:r>
      <w:r>
        <w:rPr>
          <w:rFonts w:ascii="宋体" w:hAnsi="宋体" w:eastAsia="宋体" w:cs="宋体"/>
          <w:color w:val="auto"/>
          <w:spacing w:val="4"/>
          <w:sz w:val="24"/>
          <w:szCs w:val="24"/>
          <w:lang w:eastAsia="zh-CN"/>
        </w:rPr>
        <w:t>建立报警信号传递系统，确保报警信号能够迅速、准确地传递到相关管理人员、业主单位和主管部门</w:t>
      </w:r>
      <w:r>
        <w:rPr>
          <w:rFonts w:hint="eastAsia" w:ascii="宋体" w:hAnsi="宋体" w:eastAsia="宋体" w:cs="宋体"/>
          <w:color w:val="auto"/>
          <w:spacing w:val="4"/>
          <w:sz w:val="24"/>
          <w:szCs w:val="24"/>
        </w:rPr>
        <w:t>，</w:t>
      </w:r>
      <w:r>
        <w:rPr>
          <w:rFonts w:ascii="宋体" w:hAnsi="宋体" w:eastAsia="宋体" w:cs="宋体"/>
          <w:color w:val="auto"/>
          <w:spacing w:val="4"/>
          <w:sz w:val="24"/>
          <w:szCs w:val="24"/>
        </w:rPr>
        <w:t>相关管理人员、业主单位和主管部门对报警信号进行分析和处理，以确定报警信号的准确性和真实性；对误报和漏报情况进行及时处理和纠正，确保报警系统的可靠性。</w:t>
      </w:r>
    </w:p>
    <w:p w14:paraId="3EF9209F">
      <w:pPr>
        <w:pStyle w:val="6"/>
        <w:spacing w:after="0" w:line="360" w:lineRule="auto"/>
        <w:jc w:val="both"/>
        <w:rPr>
          <w:rFonts w:hint="eastAsia" w:ascii="宋体" w:hAnsi="宋体" w:eastAsia="宋体" w:cs="宋体"/>
          <w:color w:val="auto"/>
          <w:sz w:val="24"/>
          <w:szCs w:val="24"/>
          <w:lang w:eastAsia="zh-CN"/>
        </w:rPr>
      </w:pPr>
    </w:p>
    <w:p w14:paraId="7ADCB292">
      <w:pPr>
        <w:spacing w:after="0" w:line="360" w:lineRule="auto"/>
        <w:ind w:firstLine="480"/>
        <w:jc w:val="both"/>
        <w:rPr>
          <w:rFonts w:hint="eastAsia" w:ascii="宋体" w:hAnsi="宋体" w:eastAsia="宋体" w:cs="宋体"/>
          <w:color w:val="auto"/>
          <w:sz w:val="24"/>
          <w:szCs w:val="24"/>
          <w:lang w:eastAsia="zh-CN"/>
        </w:rPr>
      </w:pPr>
    </w:p>
    <w:p w14:paraId="1AC7FD11">
      <w:pPr>
        <w:spacing w:after="0" w:line="360" w:lineRule="auto"/>
        <w:jc w:val="both"/>
        <w:rPr>
          <w:rFonts w:hint="eastAsia" w:ascii="宋体" w:hAnsi="宋体" w:eastAsia="宋体" w:cs="宋体"/>
          <w:color w:val="auto"/>
          <w:sz w:val="24"/>
          <w:szCs w:val="24"/>
          <w:lang w:eastAsia="zh-CN"/>
        </w:rPr>
        <w:sectPr>
          <w:footerReference r:id="rId11" w:type="default"/>
          <w:type w:val="continuous"/>
          <w:pgSz w:w="11910" w:h="16840"/>
          <w:pgMar w:top="1429" w:right="1786" w:bottom="1338" w:left="1780" w:header="0" w:footer="1213" w:gutter="0"/>
          <w:cols w:space="720" w:num="1"/>
          <w:docGrid w:linePitch="312" w:charSpace="0"/>
        </w:sectPr>
      </w:pPr>
    </w:p>
    <w:p w14:paraId="1E39851E">
      <w:pPr>
        <w:spacing w:after="0" w:line="360" w:lineRule="auto"/>
        <w:jc w:val="both"/>
        <w:rPr>
          <w:rFonts w:hint="eastAsia" w:ascii="宋体" w:hAnsi="宋体" w:eastAsia="宋体" w:cs="宋体"/>
          <w:b/>
          <w:bCs/>
          <w:color w:val="auto"/>
          <w:spacing w:val="6"/>
          <w:sz w:val="30"/>
          <w:szCs w:val="30"/>
          <w:lang w:eastAsia="zh-CN"/>
        </w:rPr>
        <w:sectPr>
          <w:footerReference r:id="rId12" w:type="default"/>
          <w:type w:val="continuous"/>
          <w:pgSz w:w="11910" w:h="16840"/>
          <w:pgMar w:top="1355" w:right="1695" w:bottom="1338" w:left="1786" w:header="0" w:footer="1225" w:gutter="0"/>
          <w:cols w:space="720" w:num="1"/>
          <w:docGrid w:linePitch="312" w:charSpace="0"/>
        </w:sectPr>
      </w:pPr>
      <w:bookmarkStart w:id="54" w:name="bookmark42"/>
      <w:bookmarkEnd w:id="54"/>
    </w:p>
    <w:p w14:paraId="13C16DEE">
      <w:pPr>
        <w:spacing w:before="59" w:line="218" w:lineRule="auto"/>
        <w:ind w:left="3097"/>
        <w:outlineLvl w:val="0"/>
        <w:rPr>
          <w:rFonts w:hint="eastAsia" w:ascii="宋体" w:hAnsi="宋体" w:eastAsia="宋体" w:cs="宋体"/>
          <w:b/>
          <w:bCs/>
          <w:color w:val="auto"/>
          <w:spacing w:val="-2"/>
          <w:sz w:val="30"/>
          <w:szCs w:val="30"/>
          <w:lang w:eastAsia="zh-CN"/>
        </w:rPr>
        <w:sectPr>
          <w:footerReference r:id="rId13" w:type="default"/>
          <w:type w:val="continuous"/>
          <w:pgSz w:w="11910" w:h="16840"/>
          <w:pgMar w:top="1423" w:right="1786" w:bottom="1338" w:left="1786" w:header="0" w:footer="1213" w:gutter="0"/>
          <w:cols w:space="720" w:num="1"/>
          <w:docGrid w:linePitch="312" w:charSpace="0"/>
        </w:sectPr>
      </w:pPr>
      <w:bookmarkStart w:id="55" w:name="_Toc223554385"/>
    </w:p>
    <w:p w14:paraId="3FCC0C1E">
      <w:pPr>
        <w:spacing w:before="59" w:line="218" w:lineRule="auto"/>
        <w:ind w:left="3097"/>
        <w:outlineLvl w:val="0"/>
        <w:rPr>
          <w:rFonts w:hint="eastAsia" w:ascii="宋体" w:hAnsi="宋体" w:eastAsia="宋体" w:cs="宋体"/>
          <w:color w:val="auto"/>
          <w:sz w:val="30"/>
          <w:szCs w:val="30"/>
          <w:lang w:eastAsia="zh-CN"/>
        </w:rPr>
      </w:pPr>
      <w:bookmarkStart w:id="56" w:name="_Toc233467707"/>
      <w:r>
        <w:rPr>
          <w:rFonts w:ascii="宋体" w:hAnsi="宋体" w:eastAsia="宋体" w:cs="宋体"/>
          <w:b/>
          <w:bCs/>
          <w:color w:val="auto"/>
          <w:spacing w:val="-2"/>
          <w:sz w:val="30"/>
          <w:szCs w:val="30"/>
          <w:lang w:eastAsia="zh-CN"/>
        </w:rPr>
        <w:t>本规范用词说明</w:t>
      </w:r>
      <w:bookmarkEnd w:id="55"/>
      <w:bookmarkEnd w:id="56"/>
    </w:p>
    <w:p w14:paraId="6E2C8AAE">
      <w:pPr>
        <w:pStyle w:val="6"/>
        <w:spacing w:line="305" w:lineRule="auto"/>
        <w:rPr>
          <w:color w:val="auto"/>
          <w:lang w:eastAsia="zh-CN"/>
        </w:rPr>
      </w:pPr>
    </w:p>
    <w:p w14:paraId="1E8C1901">
      <w:pPr>
        <w:pStyle w:val="6"/>
        <w:spacing w:line="307" w:lineRule="auto"/>
        <w:rPr>
          <w:color w:val="auto"/>
          <w:lang w:eastAsia="zh-CN"/>
        </w:rPr>
      </w:pPr>
    </w:p>
    <w:p w14:paraId="7E3F1841">
      <w:pPr>
        <w:spacing w:before="72" w:line="302" w:lineRule="auto"/>
        <w:ind w:left="13" w:right="19" w:firstLine="460"/>
        <w:rPr>
          <w:rFonts w:hint="eastAsia" w:ascii="宋体" w:hAnsi="宋体" w:eastAsia="宋体" w:cs="宋体"/>
          <w:color w:val="auto"/>
          <w:sz w:val="22"/>
          <w:szCs w:val="22"/>
          <w:lang w:eastAsia="zh-CN"/>
        </w:rPr>
      </w:pPr>
      <w:r>
        <w:rPr>
          <w:rFonts w:ascii="宋体" w:hAnsi="宋体" w:eastAsia="宋体" w:cs="宋体"/>
          <w:color w:val="auto"/>
          <w:spacing w:val="20"/>
          <w:sz w:val="22"/>
          <w:szCs w:val="22"/>
          <w:lang w:eastAsia="zh-CN"/>
        </w:rPr>
        <w:t>1  为便于在执行本规范条文时区别对待，对要求严格程度不同的用词说明</w:t>
      </w:r>
      <w:r>
        <w:rPr>
          <w:rFonts w:ascii="宋体" w:hAnsi="宋体" w:eastAsia="宋体" w:cs="宋体"/>
          <w:color w:val="auto"/>
          <w:spacing w:val="12"/>
          <w:sz w:val="22"/>
          <w:szCs w:val="22"/>
          <w:lang w:eastAsia="zh-CN"/>
        </w:rPr>
        <w:t xml:space="preserve"> </w:t>
      </w:r>
      <w:r>
        <w:rPr>
          <w:rFonts w:ascii="宋体" w:hAnsi="宋体" w:eastAsia="宋体" w:cs="宋体"/>
          <w:color w:val="auto"/>
          <w:sz w:val="22"/>
          <w:szCs w:val="22"/>
          <w:lang w:eastAsia="zh-CN"/>
        </w:rPr>
        <w:t>如下：</w:t>
      </w:r>
    </w:p>
    <w:p w14:paraId="77B1BB67">
      <w:pPr>
        <w:spacing w:line="218" w:lineRule="auto"/>
        <w:ind w:left="473"/>
        <w:rPr>
          <w:rFonts w:hint="eastAsia" w:ascii="宋体" w:hAnsi="宋体" w:eastAsia="宋体" w:cs="宋体"/>
          <w:color w:val="auto"/>
          <w:spacing w:val="22"/>
          <w:sz w:val="22"/>
          <w:szCs w:val="22"/>
          <w:lang w:eastAsia="zh-CN"/>
        </w:rPr>
      </w:pPr>
      <w:r>
        <w:rPr>
          <w:rFonts w:ascii="宋体" w:hAnsi="宋体" w:eastAsia="宋体" w:cs="宋体"/>
          <w:color w:val="auto"/>
          <w:spacing w:val="21"/>
          <w:sz w:val="22"/>
          <w:szCs w:val="22"/>
          <w:lang w:eastAsia="zh-CN"/>
        </w:rPr>
        <w:t>1)</w:t>
      </w:r>
      <w:r>
        <w:rPr>
          <w:rFonts w:ascii="宋体" w:hAnsi="宋体" w:eastAsia="宋体" w:cs="宋体"/>
          <w:color w:val="auto"/>
          <w:spacing w:val="22"/>
          <w:sz w:val="22"/>
          <w:szCs w:val="22"/>
          <w:lang w:eastAsia="zh-CN"/>
        </w:rPr>
        <w:t>表示严格，在正常情况下均应这样做的：</w:t>
      </w:r>
    </w:p>
    <w:p w14:paraId="4F4ECA6D">
      <w:pPr>
        <w:spacing w:before="76" w:line="216" w:lineRule="auto"/>
        <w:ind w:left="473"/>
        <w:rPr>
          <w:rFonts w:hint="eastAsia" w:ascii="宋体" w:hAnsi="宋体" w:eastAsia="宋体" w:cs="宋体"/>
          <w:color w:val="auto"/>
          <w:sz w:val="22"/>
          <w:szCs w:val="22"/>
          <w:lang w:eastAsia="zh-CN"/>
        </w:rPr>
      </w:pPr>
      <w:r>
        <w:rPr>
          <w:rFonts w:ascii="宋体" w:hAnsi="宋体" w:eastAsia="宋体" w:cs="宋体"/>
          <w:color w:val="auto"/>
          <w:spacing w:val="-9"/>
          <w:sz w:val="22"/>
          <w:szCs w:val="22"/>
          <w:lang w:eastAsia="zh-CN"/>
        </w:rPr>
        <w:t>正面词采用“应”,反面词采用“不应”或“不得”;</w:t>
      </w:r>
    </w:p>
    <w:p w14:paraId="3DCF1405">
      <w:pPr>
        <w:spacing w:before="81" w:line="211" w:lineRule="auto"/>
        <w:ind w:left="473"/>
        <w:rPr>
          <w:rFonts w:hint="eastAsia" w:ascii="宋体" w:hAnsi="宋体" w:eastAsia="宋体" w:cs="宋体"/>
          <w:color w:val="auto"/>
          <w:sz w:val="22"/>
          <w:szCs w:val="22"/>
          <w:lang w:eastAsia="zh-CN"/>
        </w:rPr>
      </w:pPr>
      <w:r>
        <w:rPr>
          <w:rFonts w:hint="eastAsia" w:ascii="Times New Roman" w:hAnsi="Times New Roman" w:eastAsia="宋体" w:cs="Times New Roman"/>
          <w:color w:val="auto"/>
          <w:spacing w:val="16"/>
          <w:sz w:val="22"/>
          <w:szCs w:val="22"/>
          <w:lang w:eastAsia="zh-CN"/>
        </w:rPr>
        <w:t>2</w:t>
      </w:r>
      <w:r>
        <w:rPr>
          <w:rFonts w:ascii="Times New Roman" w:hAnsi="Times New Roman" w:eastAsia="Times New Roman" w:cs="Times New Roman"/>
          <w:color w:val="auto"/>
          <w:spacing w:val="16"/>
          <w:sz w:val="22"/>
          <w:szCs w:val="22"/>
          <w:lang w:eastAsia="zh-CN"/>
        </w:rPr>
        <w:t xml:space="preserve">)   </w:t>
      </w:r>
      <w:r>
        <w:rPr>
          <w:rFonts w:ascii="宋体" w:hAnsi="宋体" w:eastAsia="宋体" w:cs="宋体"/>
          <w:color w:val="auto"/>
          <w:spacing w:val="16"/>
          <w:sz w:val="22"/>
          <w:szCs w:val="22"/>
          <w:lang w:eastAsia="zh-CN"/>
        </w:rPr>
        <w:t>表示允许稍有选择，在条件许可时</w:t>
      </w:r>
      <w:r>
        <w:rPr>
          <w:rFonts w:ascii="宋体" w:hAnsi="宋体" w:eastAsia="宋体" w:cs="宋体"/>
          <w:color w:val="auto"/>
          <w:spacing w:val="15"/>
          <w:sz w:val="22"/>
          <w:szCs w:val="22"/>
          <w:lang w:eastAsia="zh-CN"/>
        </w:rPr>
        <w:t>首先应这样做的：</w:t>
      </w:r>
    </w:p>
    <w:p w14:paraId="6283FB91">
      <w:pPr>
        <w:spacing w:before="139" w:line="216" w:lineRule="auto"/>
        <w:ind w:left="473"/>
        <w:rPr>
          <w:rFonts w:hint="eastAsia" w:ascii="宋体" w:hAnsi="宋体" w:eastAsia="宋体" w:cs="宋体"/>
          <w:color w:val="auto"/>
          <w:sz w:val="22"/>
          <w:szCs w:val="22"/>
          <w:lang w:eastAsia="zh-CN"/>
        </w:rPr>
      </w:pPr>
      <w:r>
        <w:rPr>
          <w:rFonts w:ascii="宋体" w:hAnsi="宋体" w:eastAsia="宋体" w:cs="宋体"/>
          <w:color w:val="auto"/>
          <w:spacing w:val="-5"/>
          <w:sz w:val="22"/>
          <w:szCs w:val="22"/>
          <w:lang w:eastAsia="zh-CN"/>
        </w:rPr>
        <w:t>正面词采用“宜”,反面词采用“不宜”;</w:t>
      </w:r>
    </w:p>
    <w:p w14:paraId="042F0D25">
      <w:pPr>
        <w:spacing w:before="71" w:line="211" w:lineRule="auto"/>
        <w:ind w:left="473"/>
        <w:rPr>
          <w:rFonts w:hint="eastAsia" w:ascii="宋体" w:hAnsi="宋体" w:eastAsia="宋体" w:cs="宋体"/>
          <w:color w:val="auto"/>
          <w:sz w:val="22"/>
          <w:szCs w:val="22"/>
          <w:lang w:eastAsia="zh-CN"/>
        </w:rPr>
      </w:pPr>
      <w:r>
        <w:rPr>
          <w:rFonts w:hint="eastAsia" w:ascii="Times New Roman" w:hAnsi="Times New Roman" w:eastAsia="宋体" w:cs="Times New Roman"/>
          <w:color w:val="auto"/>
          <w:spacing w:val="8"/>
          <w:sz w:val="22"/>
          <w:szCs w:val="22"/>
          <w:lang w:eastAsia="zh-CN"/>
        </w:rPr>
        <w:t>3</w:t>
      </w:r>
      <w:r>
        <w:rPr>
          <w:rFonts w:ascii="Times New Roman" w:hAnsi="Times New Roman" w:eastAsia="Times New Roman" w:cs="Times New Roman"/>
          <w:color w:val="auto"/>
          <w:spacing w:val="8"/>
          <w:sz w:val="22"/>
          <w:szCs w:val="22"/>
          <w:lang w:eastAsia="zh-CN"/>
        </w:rPr>
        <w:t xml:space="preserve">)   </w:t>
      </w:r>
      <w:r>
        <w:rPr>
          <w:rFonts w:ascii="宋体" w:hAnsi="宋体" w:eastAsia="宋体" w:cs="宋体"/>
          <w:color w:val="auto"/>
          <w:spacing w:val="8"/>
          <w:sz w:val="22"/>
          <w:szCs w:val="22"/>
          <w:lang w:eastAsia="zh-CN"/>
        </w:rPr>
        <w:t>表示有选择，在一定条件下可以这</w:t>
      </w:r>
      <w:r>
        <w:rPr>
          <w:rFonts w:ascii="宋体" w:hAnsi="宋体" w:eastAsia="宋体" w:cs="宋体"/>
          <w:color w:val="auto"/>
          <w:spacing w:val="7"/>
          <w:sz w:val="22"/>
          <w:szCs w:val="22"/>
          <w:lang w:eastAsia="zh-CN"/>
        </w:rPr>
        <w:t>样做的，采用“可”。</w:t>
      </w:r>
    </w:p>
    <w:p w14:paraId="122CF2C8">
      <w:pPr>
        <w:spacing w:before="130" w:line="312" w:lineRule="auto"/>
        <w:ind w:left="3" w:right="13" w:firstLine="470"/>
        <w:rPr>
          <w:rFonts w:hint="eastAsia" w:ascii="宋体" w:hAnsi="宋体" w:eastAsia="宋体" w:cs="宋体"/>
          <w:color w:val="auto"/>
          <w:sz w:val="22"/>
          <w:szCs w:val="22"/>
          <w:lang w:eastAsia="zh-CN"/>
        </w:rPr>
      </w:pPr>
      <w:r>
        <w:rPr>
          <w:rFonts w:ascii="宋体" w:hAnsi="宋体" w:eastAsia="宋体" w:cs="宋体"/>
          <w:color w:val="auto"/>
          <w:spacing w:val="14"/>
          <w:sz w:val="22"/>
          <w:szCs w:val="22"/>
          <w:lang w:eastAsia="zh-CN"/>
        </w:rPr>
        <w:t>2  条文中指明应其他有关标准执行的写法为“</w:t>
      </w:r>
      <w:r>
        <w:rPr>
          <w:rFonts w:ascii="宋体" w:hAnsi="宋体" w:eastAsia="宋体" w:cs="宋体"/>
          <w:color w:val="auto"/>
          <w:spacing w:val="13"/>
          <w:sz w:val="22"/>
          <w:szCs w:val="22"/>
          <w:lang w:eastAsia="zh-CN"/>
        </w:rPr>
        <w:t>符合……的规定”</w:t>
      </w:r>
      <w:r>
        <w:rPr>
          <w:rFonts w:ascii="宋体" w:hAnsi="宋体" w:eastAsia="宋体" w:cs="宋体"/>
          <w:color w:val="auto"/>
          <w:spacing w:val="-5"/>
          <w:sz w:val="22"/>
          <w:szCs w:val="22"/>
          <w:lang w:eastAsia="zh-CN"/>
        </w:rPr>
        <w:t>。</w:t>
      </w:r>
    </w:p>
    <w:p w14:paraId="021C2E67">
      <w:pPr>
        <w:spacing w:line="312" w:lineRule="auto"/>
        <w:rPr>
          <w:rFonts w:hint="eastAsia" w:ascii="宋体" w:hAnsi="宋体" w:eastAsia="宋体" w:cs="宋体"/>
          <w:color w:val="auto"/>
          <w:sz w:val="22"/>
          <w:szCs w:val="22"/>
          <w:lang w:eastAsia="zh-CN"/>
        </w:rPr>
        <w:sectPr>
          <w:pgSz w:w="11910" w:h="16840"/>
          <w:pgMar w:top="1423" w:right="1786" w:bottom="1338" w:left="1786" w:header="0" w:footer="1213" w:gutter="0"/>
          <w:cols w:space="720" w:num="1"/>
          <w:docGrid w:linePitch="312" w:charSpace="0"/>
        </w:sectPr>
      </w:pPr>
    </w:p>
    <w:p w14:paraId="559593A8">
      <w:pPr>
        <w:spacing w:before="60" w:line="218" w:lineRule="auto"/>
        <w:ind w:left="3129"/>
        <w:outlineLvl w:val="0"/>
        <w:rPr>
          <w:rFonts w:hint="eastAsia" w:ascii="宋体" w:hAnsi="宋体" w:eastAsia="宋体" w:cs="宋体"/>
          <w:color w:val="auto"/>
          <w:sz w:val="30"/>
          <w:szCs w:val="30"/>
          <w:lang w:eastAsia="zh-CN"/>
        </w:rPr>
      </w:pPr>
      <w:bookmarkStart w:id="57" w:name="_Toc223554386"/>
      <w:bookmarkStart w:id="58" w:name="_Toc233467708"/>
      <w:r>
        <w:rPr>
          <w:rFonts w:ascii="宋体" w:hAnsi="宋体" w:eastAsia="宋体" w:cs="宋体"/>
          <w:b/>
          <w:bCs/>
          <w:color w:val="auto"/>
          <w:spacing w:val="-5"/>
          <w:sz w:val="30"/>
          <w:szCs w:val="30"/>
          <w:lang w:eastAsia="zh-CN"/>
        </w:rPr>
        <w:t>规范性引用文件</w:t>
      </w:r>
      <w:bookmarkEnd w:id="57"/>
      <w:bookmarkEnd w:id="58"/>
    </w:p>
    <w:p w14:paraId="244E50C0">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《中华人民共和国建筑法》(2019年修正)</w:t>
      </w:r>
    </w:p>
    <w:p w14:paraId="77CB4AF2">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17"/>
          <w:sz w:val="24"/>
          <w:szCs w:val="24"/>
          <w:lang w:eastAsia="zh-CN"/>
        </w:rPr>
        <w:t>《中华人民共和国消防法》(2019年修订)</w:t>
      </w:r>
    </w:p>
    <w:p w14:paraId="49D8C5E5">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《历史文化名城名镇名村保护条例》(2017年修正)</w:t>
      </w:r>
    </w:p>
    <w:p w14:paraId="2235DD84">
      <w:pPr>
        <w:spacing w:after="0" w:line="360" w:lineRule="auto"/>
        <w:jc w:val="both"/>
        <w:rPr>
          <w:rFonts w:hint="eastAsia" w:ascii="宋体" w:hAnsi="宋体" w:eastAsia="宋体" w:cs="宋体"/>
          <w:color w:val="auto"/>
          <w:spacing w:val="28"/>
          <w:sz w:val="24"/>
          <w:szCs w:val="24"/>
          <w:lang w:eastAsia="zh-CN"/>
        </w:rPr>
      </w:pPr>
      <w:r>
        <w:rPr>
          <w:rFonts w:ascii="宋体" w:hAnsi="宋体" w:eastAsia="宋体" w:cs="宋体"/>
          <w:color w:val="auto"/>
          <w:spacing w:val="18"/>
          <w:sz w:val="24"/>
          <w:szCs w:val="24"/>
          <w:lang w:eastAsia="zh-CN"/>
        </w:rPr>
        <w:t>《建设工程消防设计审查验收管理暂行规定》</w:t>
      </w:r>
      <w:r>
        <w:rPr>
          <w:rFonts w:ascii="宋体" w:hAnsi="宋体" w:eastAsia="宋体" w:cs="宋体"/>
          <w:color w:val="auto"/>
          <w:spacing w:val="17"/>
          <w:sz w:val="24"/>
          <w:szCs w:val="24"/>
          <w:lang w:eastAsia="zh-CN"/>
        </w:rPr>
        <w:t>(中华人民共和国住房和城乡建</w:t>
      </w:r>
      <w:r>
        <w:rPr>
          <w:rFonts w:ascii="宋体" w:hAnsi="宋体" w:eastAsia="宋体" w:cs="宋体"/>
          <w:color w:val="auto"/>
          <w:spacing w:val="28"/>
          <w:sz w:val="24"/>
          <w:szCs w:val="24"/>
          <w:lang w:eastAsia="zh-CN"/>
        </w:rPr>
        <w:t>设部令第5</w:t>
      </w:r>
      <w:r>
        <w:rPr>
          <w:rFonts w:hint="eastAsia" w:ascii="宋体" w:hAnsi="宋体" w:eastAsia="宋体" w:cs="宋体"/>
          <w:color w:val="auto"/>
          <w:spacing w:val="28"/>
          <w:sz w:val="24"/>
          <w:szCs w:val="24"/>
          <w:lang w:eastAsia="zh-CN"/>
        </w:rPr>
        <w:t>8</w:t>
      </w:r>
      <w:r>
        <w:rPr>
          <w:rFonts w:ascii="宋体" w:hAnsi="宋体" w:eastAsia="宋体" w:cs="宋体"/>
          <w:color w:val="auto"/>
          <w:spacing w:val="28"/>
          <w:sz w:val="24"/>
          <w:szCs w:val="24"/>
          <w:lang w:eastAsia="zh-CN"/>
        </w:rPr>
        <w:t>号)</w:t>
      </w:r>
    </w:p>
    <w:p w14:paraId="472F52F1">
      <w:pPr>
        <w:spacing w:after="0" w:line="360" w:lineRule="auto"/>
        <w:jc w:val="both"/>
        <w:rPr>
          <w:rFonts w:hint="eastAsia" w:ascii="宋体" w:hAnsi="宋体" w:eastAsia="宋体" w:cs="宋体"/>
          <w:color w:val="auto"/>
          <w:spacing w:val="28"/>
          <w:sz w:val="24"/>
          <w:szCs w:val="24"/>
          <w:lang w:eastAsia="zh-CN"/>
        </w:rPr>
      </w:pPr>
      <w:r>
        <w:rPr>
          <w:rFonts w:hint="eastAsia" w:ascii="宋体" w:hAnsi="宋体" w:eastAsia="宋体" w:cs="宋体"/>
          <w:color w:val="auto"/>
          <w:spacing w:val="28"/>
          <w:sz w:val="24"/>
          <w:szCs w:val="24"/>
          <w:lang w:eastAsia="zh-CN"/>
        </w:rPr>
        <w:t>《建筑防火通用规范》GB55037-2022</w:t>
      </w:r>
    </w:p>
    <w:p w14:paraId="6D398D59">
      <w:pPr>
        <w:spacing w:after="0" w:line="360" w:lineRule="auto"/>
        <w:jc w:val="both"/>
        <w:rPr>
          <w:rFonts w:hint="eastAsia" w:ascii="宋体" w:hAnsi="宋体" w:eastAsia="宋体" w:cs="宋体"/>
          <w:color w:val="auto"/>
          <w:spacing w:val="28"/>
          <w:sz w:val="24"/>
          <w:szCs w:val="24"/>
          <w:lang w:eastAsia="zh-CN"/>
        </w:rPr>
      </w:pPr>
      <w:r>
        <w:rPr>
          <w:rFonts w:hint="eastAsia" w:ascii="宋体" w:hAnsi="宋体" w:eastAsia="宋体" w:cs="宋体"/>
          <w:color w:val="auto"/>
          <w:spacing w:val="28"/>
          <w:sz w:val="24"/>
          <w:szCs w:val="24"/>
          <w:lang w:eastAsia="zh-CN"/>
        </w:rPr>
        <w:t>《消防设施通用规范》GB55036-2022</w:t>
      </w:r>
    </w:p>
    <w:p w14:paraId="7799DE96">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《建筑设计防火规范》</w:t>
      </w:r>
      <w:r>
        <w:rPr>
          <w:rFonts w:ascii="宋体" w:hAnsi="宋体" w:eastAsia="宋体" w:cs="宋体"/>
          <w:color w:val="auto"/>
          <w:spacing w:val="-35"/>
          <w:sz w:val="24"/>
          <w:szCs w:val="24"/>
          <w:lang w:eastAsia="zh-CN"/>
        </w:rPr>
        <w:t xml:space="preserve"> </w:t>
      </w:r>
      <w:r>
        <w:rPr>
          <w:rFonts w:ascii="宋体" w:hAnsi="宋体" w:eastAsia="宋体" w:cs="Times New Roman"/>
          <w:color w:val="auto"/>
          <w:sz w:val="24"/>
          <w:szCs w:val="24"/>
          <w:lang w:eastAsia="zh-CN"/>
        </w:rPr>
        <w:t>GB</w:t>
      </w:r>
      <w:r>
        <w:rPr>
          <w:rFonts w:ascii="宋体" w:hAnsi="宋体" w:eastAsia="宋体" w:cs="Times New Roman"/>
          <w:color w:val="auto"/>
          <w:spacing w:val="4"/>
          <w:sz w:val="24"/>
          <w:szCs w:val="24"/>
          <w:lang w:eastAsia="zh-CN"/>
        </w:rPr>
        <w:t xml:space="preserve"> 50016-20</w:t>
      </w:r>
      <w:r>
        <w:rPr>
          <w:rFonts w:ascii="宋体" w:hAnsi="宋体" w:eastAsia="宋体" w:cs="Times New Roman"/>
          <w:color w:val="auto"/>
          <w:spacing w:val="3"/>
          <w:sz w:val="24"/>
          <w:szCs w:val="24"/>
          <w:lang w:eastAsia="zh-CN"/>
        </w:rPr>
        <w:t>14(2018</w:t>
      </w:r>
      <w:r>
        <w:rPr>
          <w:rFonts w:ascii="宋体" w:hAnsi="宋体" w:eastAsia="宋体" w:cs="宋体"/>
          <w:color w:val="auto"/>
          <w:spacing w:val="3"/>
          <w:sz w:val="24"/>
          <w:szCs w:val="24"/>
          <w:lang w:eastAsia="zh-CN"/>
        </w:rPr>
        <w:t>年版)</w:t>
      </w:r>
    </w:p>
    <w:p w14:paraId="42823536">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1"/>
          <w:sz w:val="24"/>
          <w:szCs w:val="24"/>
          <w:lang w:eastAsia="zh-CN"/>
        </w:rPr>
        <w:t>《自动喷水灭火系统设计规范》</w:t>
      </w:r>
      <w:r>
        <w:rPr>
          <w:rFonts w:ascii="宋体" w:hAnsi="宋体" w:eastAsia="宋体" w:cs="Times New Roman"/>
          <w:color w:val="auto"/>
          <w:sz w:val="24"/>
          <w:szCs w:val="24"/>
          <w:lang w:eastAsia="zh-CN"/>
        </w:rPr>
        <w:t>GB</w:t>
      </w:r>
      <w:r>
        <w:rPr>
          <w:rFonts w:ascii="宋体" w:hAnsi="宋体" w:eastAsia="宋体" w:cs="Times New Roman"/>
          <w:color w:val="auto"/>
          <w:spacing w:val="1"/>
          <w:sz w:val="24"/>
          <w:szCs w:val="24"/>
          <w:lang w:eastAsia="zh-CN"/>
        </w:rPr>
        <w:t>50084-2017</w:t>
      </w:r>
    </w:p>
    <w:p w14:paraId="51F60FDA">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2"/>
          <w:sz w:val="24"/>
          <w:szCs w:val="24"/>
          <w:lang w:eastAsia="zh-CN"/>
        </w:rPr>
        <w:t>《建筑防火及消防设施检测技术指南》</w:t>
      </w:r>
      <w:r>
        <w:rPr>
          <w:rFonts w:ascii="宋体" w:hAnsi="宋体" w:eastAsia="宋体" w:cs="宋体"/>
          <w:color w:val="auto"/>
          <w:spacing w:val="-35"/>
          <w:sz w:val="24"/>
          <w:szCs w:val="24"/>
          <w:lang w:eastAsia="zh-CN"/>
        </w:rPr>
        <w:t xml:space="preserve"> </w:t>
      </w:r>
      <w:r>
        <w:rPr>
          <w:rFonts w:ascii="宋体" w:hAnsi="宋体" w:eastAsia="宋体" w:cs="Times New Roman"/>
          <w:color w:val="auto"/>
          <w:sz w:val="24"/>
          <w:szCs w:val="24"/>
          <w:lang w:eastAsia="zh-CN"/>
        </w:rPr>
        <w:t>DBJ</w:t>
      </w:r>
      <w:r>
        <w:rPr>
          <w:rFonts w:ascii="宋体" w:hAnsi="宋体" w:eastAsia="宋体" w:cs="Times New Roman"/>
          <w:color w:val="auto"/>
          <w:spacing w:val="2"/>
          <w:sz w:val="24"/>
          <w:szCs w:val="24"/>
          <w:lang w:eastAsia="zh-CN"/>
        </w:rPr>
        <w:t>/T</w:t>
      </w:r>
      <w:r>
        <w:rPr>
          <w:rFonts w:ascii="宋体" w:hAnsi="宋体" w:eastAsia="宋体" w:cs="Times New Roman"/>
          <w:color w:val="auto"/>
          <w:spacing w:val="1"/>
          <w:sz w:val="24"/>
          <w:szCs w:val="24"/>
          <w:lang w:eastAsia="zh-CN"/>
        </w:rPr>
        <w:t>15-110-2015</w:t>
      </w:r>
    </w:p>
    <w:p w14:paraId="65807BD4">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《建筑内部装修设计防火规范》</w:t>
      </w:r>
      <w:r>
        <w:rPr>
          <w:rFonts w:ascii="宋体" w:hAnsi="宋体" w:eastAsia="宋体" w:cs="Times New Roman"/>
          <w:color w:val="auto"/>
          <w:sz w:val="24"/>
          <w:szCs w:val="24"/>
          <w:lang w:eastAsia="zh-CN"/>
        </w:rPr>
        <w:t>GB50222-2017</w:t>
      </w:r>
    </w:p>
    <w:p w14:paraId="2A6A793C">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《消防给水及消火栓系统技术规范》</w:t>
      </w:r>
      <w:r>
        <w:rPr>
          <w:rFonts w:ascii="宋体" w:hAnsi="宋体" w:eastAsia="宋体" w:cs="宋体"/>
          <w:color w:val="auto"/>
          <w:spacing w:val="-24"/>
          <w:sz w:val="24"/>
          <w:szCs w:val="24"/>
          <w:lang w:eastAsia="zh-CN"/>
        </w:rPr>
        <w:t xml:space="preserve"> </w:t>
      </w:r>
      <w:r>
        <w:rPr>
          <w:rFonts w:ascii="宋体" w:hAnsi="宋体" w:eastAsia="宋体" w:cs="宋体"/>
          <w:color w:val="auto"/>
          <w:sz w:val="24"/>
          <w:szCs w:val="24"/>
          <w:lang w:eastAsia="zh-CN"/>
        </w:rPr>
        <w:t>GB</w:t>
      </w:r>
      <w:r>
        <w:rPr>
          <w:rFonts w:ascii="宋体" w:hAnsi="宋体" w:eastAsia="宋体" w:cs="宋体"/>
          <w:color w:val="auto"/>
          <w:spacing w:val="1"/>
          <w:sz w:val="24"/>
          <w:szCs w:val="24"/>
          <w:lang w:eastAsia="zh-CN"/>
        </w:rPr>
        <w:t>50974-2014</w:t>
      </w:r>
    </w:p>
    <w:p w14:paraId="4F609269">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《火灾自动报警系统设计规范》</w:t>
      </w:r>
      <w:r>
        <w:rPr>
          <w:rFonts w:ascii="宋体" w:hAnsi="宋体" w:eastAsia="宋体" w:cs="宋体"/>
          <w:color w:val="auto"/>
          <w:spacing w:val="-27"/>
          <w:sz w:val="24"/>
          <w:szCs w:val="24"/>
          <w:lang w:eastAsia="zh-CN"/>
        </w:rPr>
        <w:t xml:space="preserve"> </w:t>
      </w:r>
      <w:r>
        <w:rPr>
          <w:rFonts w:ascii="宋体" w:hAnsi="宋体" w:eastAsia="宋体" w:cs="宋体"/>
          <w:color w:val="auto"/>
          <w:sz w:val="24"/>
          <w:szCs w:val="24"/>
          <w:lang w:eastAsia="zh-CN"/>
        </w:rPr>
        <w:t>GB50116-2013</w:t>
      </w:r>
    </w:p>
    <w:p w14:paraId="018EFA38">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2"/>
          <w:sz w:val="24"/>
          <w:szCs w:val="24"/>
          <w:lang w:eastAsia="zh-CN"/>
        </w:rPr>
        <w:t>《消防应急照明和疏散指示系统技术标准》</w:t>
      </w:r>
      <w:r>
        <w:rPr>
          <w:rFonts w:ascii="宋体" w:hAnsi="宋体" w:eastAsia="宋体" w:cs="宋体"/>
          <w:color w:val="auto"/>
          <w:spacing w:val="-27"/>
          <w:sz w:val="24"/>
          <w:szCs w:val="24"/>
          <w:lang w:eastAsia="zh-CN"/>
        </w:rPr>
        <w:t xml:space="preserve"> </w:t>
      </w:r>
      <w:r>
        <w:rPr>
          <w:rFonts w:ascii="宋体" w:hAnsi="宋体" w:eastAsia="宋体" w:cs="Times New Roman"/>
          <w:color w:val="auto"/>
          <w:sz w:val="24"/>
          <w:szCs w:val="24"/>
          <w:lang w:eastAsia="zh-CN"/>
        </w:rPr>
        <w:t>GB</w:t>
      </w:r>
      <w:r>
        <w:rPr>
          <w:rFonts w:ascii="宋体" w:hAnsi="宋体" w:eastAsia="宋体" w:cs="Times New Roman"/>
          <w:color w:val="auto"/>
          <w:spacing w:val="2"/>
          <w:sz w:val="24"/>
          <w:szCs w:val="24"/>
          <w:lang w:eastAsia="zh-CN"/>
        </w:rPr>
        <w:t>51309—2018</w:t>
      </w:r>
    </w:p>
    <w:p w14:paraId="7799FFFD">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《建筑灭火器配置设计规范》</w:t>
      </w:r>
      <w:r>
        <w:rPr>
          <w:rFonts w:ascii="宋体" w:hAnsi="宋体" w:eastAsia="宋体" w:cs="宋体"/>
          <w:color w:val="auto"/>
          <w:spacing w:val="-35"/>
          <w:sz w:val="24"/>
          <w:szCs w:val="24"/>
          <w:lang w:eastAsia="zh-CN"/>
        </w:rPr>
        <w:t xml:space="preserve"> </w:t>
      </w:r>
      <w:r>
        <w:rPr>
          <w:rFonts w:ascii="宋体" w:hAnsi="宋体" w:eastAsia="宋体" w:cs="Times New Roman"/>
          <w:color w:val="auto"/>
          <w:sz w:val="24"/>
          <w:szCs w:val="24"/>
          <w:lang w:eastAsia="zh-CN"/>
        </w:rPr>
        <w:t>GB50140</w:t>
      </w:r>
      <w:r>
        <w:rPr>
          <w:rFonts w:ascii="宋体" w:hAnsi="宋体" w:eastAsia="宋体" w:cs="Times New Roman"/>
          <w:color w:val="auto"/>
          <w:spacing w:val="-1"/>
          <w:sz w:val="24"/>
          <w:szCs w:val="24"/>
          <w:lang w:eastAsia="zh-CN"/>
        </w:rPr>
        <w:t>-2005</w:t>
      </w:r>
    </w:p>
    <w:p w14:paraId="71D56F50">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1"/>
          <w:sz w:val="24"/>
          <w:szCs w:val="24"/>
          <w:lang w:eastAsia="zh-CN"/>
        </w:rPr>
        <w:t>《建筑防烟排烟系统技术标准》</w:t>
      </w:r>
      <w:r>
        <w:rPr>
          <w:rFonts w:ascii="宋体" w:hAnsi="宋体" w:eastAsia="宋体" w:cs="宋体"/>
          <w:color w:val="auto"/>
          <w:spacing w:val="-45"/>
          <w:sz w:val="24"/>
          <w:szCs w:val="24"/>
          <w:lang w:eastAsia="zh-CN"/>
        </w:rPr>
        <w:t xml:space="preserve"> </w:t>
      </w:r>
      <w:r>
        <w:rPr>
          <w:rFonts w:ascii="宋体" w:hAnsi="宋体" w:eastAsia="宋体" w:cs="Times New Roman"/>
          <w:color w:val="auto"/>
          <w:sz w:val="24"/>
          <w:szCs w:val="24"/>
          <w:lang w:eastAsia="zh-CN"/>
        </w:rPr>
        <w:t>GB</w:t>
      </w:r>
      <w:r>
        <w:rPr>
          <w:rFonts w:ascii="宋体" w:hAnsi="宋体" w:eastAsia="宋体" w:cs="Times New Roman"/>
          <w:color w:val="auto"/>
          <w:spacing w:val="1"/>
          <w:sz w:val="24"/>
          <w:szCs w:val="24"/>
          <w:lang w:eastAsia="zh-CN"/>
        </w:rPr>
        <w:t>512</w:t>
      </w:r>
      <w:r>
        <w:rPr>
          <w:rFonts w:ascii="宋体" w:hAnsi="宋体" w:eastAsia="宋体" w:cs="Times New Roman"/>
          <w:color w:val="auto"/>
          <w:sz w:val="24"/>
          <w:szCs w:val="24"/>
          <w:lang w:eastAsia="zh-CN"/>
        </w:rPr>
        <w:t>51-2017</w:t>
      </w:r>
    </w:p>
    <w:p w14:paraId="3E47633E">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《消防安全标志设置要求》</w:t>
      </w:r>
      <w:r>
        <w:rPr>
          <w:rFonts w:ascii="宋体" w:hAnsi="宋体" w:eastAsia="宋体" w:cs="宋体"/>
          <w:color w:val="auto"/>
          <w:spacing w:val="-35"/>
          <w:sz w:val="24"/>
          <w:szCs w:val="24"/>
          <w:lang w:eastAsia="zh-CN"/>
        </w:rPr>
        <w:t xml:space="preserve"> </w:t>
      </w:r>
      <w:r>
        <w:rPr>
          <w:rFonts w:ascii="宋体" w:hAnsi="宋体" w:eastAsia="宋体" w:cs="Times New Roman"/>
          <w:color w:val="auto"/>
          <w:sz w:val="24"/>
          <w:szCs w:val="24"/>
          <w:lang w:eastAsia="zh-CN"/>
        </w:rPr>
        <w:t>GB15630</w:t>
      </w:r>
      <w:r>
        <w:rPr>
          <w:rFonts w:ascii="宋体" w:hAnsi="宋体" w:eastAsia="宋体" w:cs="Times New Roman"/>
          <w:color w:val="auto"/>
          <w:spacing w:val="-1"/>
          <w:sz w:val="24"/>
          <w:szCs w:val="24"/>
          <w:lang w:eastAsia="zh-CN"/>
        </w:rPr>
        <w:t>-1995</w:t>
      </w:r>
    </w:p>
    <w:p w14:paraId="37969BA8">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2"/>
          <w:sz w:val="24"/>
          <w:szCs w:val="24"/>
          <w:lang w:eastAsia="zh-CN"/>
        </w:rPr>
        <w:t>《人员密集场所消防安全管理》</w:t>
      </w:r>
      <w:r>
        <w:rPr>
          <w:rFonts w:ascii="宋体" w:hAnsi="宋体" w:eastAsia="宋体" w:cs="宋体"/>
          <w:color w:val="auto"/>
          <w:spacing w:val="-45"/>
          <w:sz w:val="24"/>
          <w:szCs w:val="24"/>
          <w:lang w:eastAsia="zh-CN"/>
        </w:rPr>
        <w:t xml:space="preserve"> </w:t>
      </w:r>
      <w:r>
        <w:rPr>
          <w:rFonts w:ascii="宋体" w:hAnsi="宋体" w:eastAsia="宋体" w:cs="Times New Roman"/>
          <w:color w:val="auto"/>
          <w:sz w:val="24"/>
          <w:szCs w:val="24"/>
          <w:lang w:eastAsia="zh-CN"/>
        </w:rPr>
        <w:t>GA</w:t>
      </w:r>
      <w:r>
        <w:rPr>
          <w:rFonts w:ascii="宋体" w:hAnsi="宋体" w:eastAsia="宋体" w:cs="Times New Roman"/>
          <w:color w:val="auto"/>
          <w:spacing w:val="2"/>
          <w:sz w:val="24"/>
          <w:szCs w:val="24"/>
          <w:lang w:eastAsia="zh-CN"/>
        </w:rPr>
        <w:t>654-</w:t>
      </w:r>
      <w:r>
        <w:rPr>
          <w:rFonts w:ascii="宋体" w:hAnsi="宋体" w:eastAsia="宋体" w:cs="Times New Roman"/>
          <w:color w:val="auto"/>
          <w:spacing w:val="1"/>
          <w:sz w:val="24"/>
          <w:szCs w:val="24"/>
          <w:lang w:eastAsia="zh-CN"/>
        </w:rPr>
        <w:t>2006</w:t>
      </w:r>
    </w:p>
    <w:p w14:paraId="02CC956F">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《建筑消防设施的维护管理》</w:t>
      </w:r>
      <w:r>
        <w:rPr>
          <w:rFonts w:ascii="宋体" w:hAnsi="宋体" w:eastAsia="宋体" w:cs="宋体"/>
          <w:color w:val="auto"/>
          <w:spacing w:val="-45"/>
          <w:sz w:val="24"/>
          <w:szCs w:val="24"/>
          <w:lang w:eastAsia="zh-CN"/>
        </w:rPr>
        <w:t xml:space="preserve"> </w:t>
      </w:r>
      <w:r>
        <w:rPr>
          <w:rFonts w:ascii="宋体" w:hAnsi="宋体" w:eastAsia="宋体" w:cs="Times New Roman"/>
          <w:color w:val="auto"/>
          <w:sz w:val="24"/>
          <w:szCs w:val="24"/>
          <w:lang w:eastAsia="zh-CN"/>
        </w:rPr>
        <w:t>GB25201-2010</w:t>
      </w:r>
    </w:p>
    <w:p w14:paraId="5154FC4F">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1"/>
          <w:sz w:val="24"/>
          <w:szCs w:val="24"/>
          <w:lang w:eastAsia="zh-CN"/>
        </w:rPr>
        <w:t>《轻便消防水龙》</w:t>
      </w:r>
      <w:r>
        <w:rPr>
          <w:rFonts w:ascii="宋体" w:hAnsi="宋体" w:eastAsia="宋体" w:cs="Times New Roman"/>
          <w:color w:val="auto"/>
          <w:spacing w:val="-1"/>
          <w:sz w:val="24"/>
          <w:szCs w:val="24"/>
          <w:lang w:eastAsia="zh-CN"/>
        </w:rPr>
        <w:t>GA180-2016</w:t>
      </w:r>
    </w:p>
    <w:p w14:paraId="3DC0F344">
      <w:pPr>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《消防软管卷盘》GB15090-2005</w:t>
      </w:r>
    </w:p>
    <w:p w14:paraId="341290FB">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《消防摩托车》</w:t>
      </w:r>
      <w:r>
        <w:rPr>
          <w:rFonts w:ascii="宋体" w:hAnsi="宋体" w:eastAsia="宋体" w:cs="Times New Roman"/>
          <w:color w:val="auto"/>
          <w:sz w:val="24"/>
          <w:szCs w:val="24"/>
          <w:lang w:eastAsia="zh-CN"/>
        </w:rPr>
        <w:t>GA768-2008</w:t>
      </w:r>
    </w:p>
    <w:p w14:paraId="508A6E77">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pacing w:val="-1"/>
          <w:sz w:val="24"/>
          <w:szCs w:val="24"/>
          <w:lang w:eastAsia="zh-CN"/>
        </w:rPr>
        <w:t>《消防训练安全要则》</w:t>
      </w:r>
      <w:r>
        <w:rPr>
          <w:rFonts w:ascii="宋体" w:hAnsi="宋体" w:eastAsia="宋体" w:cs="宋体"/>
          <w:color w:val="auto"/>
          <w:spacing w:val="-29"/>
          <w:sz w:val="24"/>
          <w:szCs w:val="24"/>
          <w:lang w:eastAsia="zh-CN"/>
        </w:rPr>
        <w:t xml:space="preserve"> </w:t>
      </w:r>
      <w:r>
        <w:rPr>
          <w:rFonts w:ascii="宋体" w:hAnsi="宋体" w:eastAsia="宋体" w:cs="Times New Roman"/>
          <w:color w:val="auto"/>
          <w:spacing w:val="-1"/>
          <w:sz w:val="24"/>
          <w:szCs w:val="24"/>
          <w:lang w:eastAsia="zh-CN"/>
        </w:rPr>
        <w:t>GA/T967-2011</w:t>
      </w:r>
    </w:p>
    <w:p w14:paraId="3B18323B">
      <w:pPr>
        <w:spacing w:after="0" w:line="360" w:lineRule="auto"/>
        <w:jc w:val="both"/>
        <w:rPr>
          <w:rFonts w:hint="eastAsia" w:ascii="宋体" w:hAnsi="宋体" w:eastAsia="宋体" w:cs="Times New Roman"/>
          <w:color w:val="auto"/>
          <w:sz w:val="24"/>
          <w:szCs w:val="24"/>
          <w:lang w:eastAsia="zh-CN"/>
        </w:rPr>
      </w:pPr>
      <w:r>
        <w:rPr>
          <w:rFonts w:ascii="宋体" w:hAnsi="宋体" w:eastAsia="宋体" w:cs="宋体"/>
          <w:color w:val="auto"/>
          <w:sz w:val="24"/>
          <w:szCs w:val="24"/>
          <w:lang w:eastAsia="zh-CN"/>
        </w:rPr>
        <w:t>《消防应急救援作业规程》</w:t>
      </w:r>
      <w:r>
        <w:rPr>
          <w:rFonts w:ascii="宋体" w:hAnsi="宋体" w:eastAsia="宋体" w:cs="宋体"/>
          <w:color w:val="auto"/>
          <w:spacing w:val="-20"/>
          <w:sz w:val="24"/>
          <w:szCs w:val="24"/>
          <w:lang w:eastAsia="zh-CN"/>
        </w:rPr>
        <w:t xml:space="preserve"> </w:t>
      </w:r>
      <w:r>
        <w:rPr>
          <w:rFonts w:ascii="宋体" w:hAnsi="宋体" w:eastAsia="宋体" w:cs="Times New Roman"/>
          <w:color w:val="auto"/>
          <w:sz w:val="24"/>
          <w:szCs w:val="24"/>
          <w:lang w:eastAsia="zh-CN"/>
        </w:rPr>
        <w:t>GB/T29179-2012</w:t>
      </w:r>
    </w:p>
    <w:p w14:paraId="0898B01D">
      <w:pPr>
        <w:pStyle w:val="6"/>
        <w:spacing w:after="0" w:line="360" w:lineRule="auto"/>
        <w:jc w:val="both"/>
        <w:rPr>
          <w:rFonts w:hint="eastAsia" w:ascii="宋体" w:hAnsi="宋体" w:eastAsia="宋体" w:cs="宋体"/>
          <w:color w:val="auto"/>
          <w:sz w:val="24"/>
          <w:szCs w:val="24"/>
          <w:lang w:eastAsia="zh-CN"/>
        </w:rPr>
      </w:pPr>
      <w:r>
        <w:rPr>
          <w:rFonts w:ascii="宋体" w:hAnsi="宋体" w:eastAsia="宋体" w:cs="宋体"/>
          <w:color w:val="auto"/>
          <w:spacing w:val="16"/>
          <w:position w:val="1"/>
          <w:sz w:val="24"/>
          <w:szCs w:val="24"/>
          <w:lang w:eastAsia="zh-CN"/>
        </w:rPr>
        <w:t>《消防安全重点单位微型消防站建设标准(试行)》(公消〔2</w:t>
      </w:r>
      <w:r>
        <w:rPr>
          <w:rFonts w:ascii="宋体" w:hAnsi="宋体" w:eastAsia="宋体"/>
          <w:color w:val="auto"/>
          <w:spacing w:val="16"/>
          <w:position w:val="1"/>
          <w:sz w:val="24"/>
          <w:szCs w:val="24"/>
          <w:lang w:eastAsia="zh-CN"/>
        </w:rPr>
        <w:t>015</w:t>
      </w:r>
      <w:r>
        <w:rPr>
          <w:rFonts w:ascii="宋体" w:hAnsi="宋体" w:eastAsia="宋体" w:cs="宋体"/>
          <w:color w:val="auto"/>
          <w:spacing w:val="16"/>
          <w:position w:val="1"/>
          <w:sz w:val="24"/>
          <w:szCs w:val="24"/>
          <w:lang w:eastAsia="zh-CN"/>
        </w:rPr>
        <w:t>〕</w:t>
      </w:r>
      <w:r>
        <w:rPr>
          <w:rFonts w:ascii="宋体" w:hAnsi="宋体" w:eastAsia="宋体"/>
          <w:color w:val="auto"/>
          <w:spacing w:val="16"/>
          <w:position w:val="1"/>
          <w:sz w:val="24"/>
          <w:szCs w:val="24"/>
          <w:lang w:eastAsia="zh-CN"/>
        </w:rPr>
        <w:t>301</w:t>
      </w:r>
      <w:r>
        <w:rPr>
          <w:rFonts w:ascii="宋体" w:hAnsi="宋体" w:eastAsia="宋体" w:cs="宋体"/>
          <w:color w:val="auto"/>
          <w:spacing w:val="16"/>
          <w:position w:val="1"/>
          <w:sz w:val="24"/>
          <w:szCs w:val="24"/>
          <w:lang w:eastAsia="zh-CN"/>
        </w:rPr>
        <w:t>号</w:t>
      </w:r>
      <w:r>
        <w:rPr>
          <w:rFonts w:ascii="宋体" w:hAnsi="宋体" w:eastAsia="宋体" w:cs="宋体"/>
          <w:color w:val="auto"/>
          <w:spacing w:val="-36"/>
          <w:position w:val="1"/>
          <w:sz w:val="24"/>
          <w:szCs w:val="24"/>
          <w:lang w:eastAsia="zh-CN"/>
        </w:rPr>
        <w:t xml:space="preserve"> </w:t>
      </w:r>
      <w:r>
        <w:rPr>
          <w:rFonts w:ascii="宋体" w:hAnsi="宋体" w:eastAsia="宋体" w:cs="宋体"/>
          <w:color w:val="auto"/>
          <w:spacing w:val="16"/>
          <w:position w:val="1"/>
          <w:sz w:val="24"/>
          <w:szCs w:val="24"/>
          <w:lang w:eastAsia="zh-CN"/>
        </w:rPr>
        <w:t>)</w:t>
      </w:r>
    </w:p>
    <w:sectPr>
      <w:footerReference r:id="rId14" w:type="default"/>
      <w:pgSz w:w="11910" w:h="16840"/>
      <w:pgMar w:top="1427" w:right="1786" w:bottom="1337" w:left="1785" w:header="0" w:footer="121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71E1D">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02397">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C7BC">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8BAFE">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F507D">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8CB93">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E54D">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5FC81">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CED1E">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2EAF8">
    <w:pPr>
      <w:spacing w:line="173" w:lineRule="auto"/>
      <w:ind w:left="4073"/>
      <w:rPr>
        <w:rFonts w:ascii="Times New Roman" w:hAnsi="Times New Roman" w:eastAsia="Times New Roman" w:cs="Times New Roman"/>
        <w:sz w:val="14"/>
        <w:szCs w:val="14"/>
      </w:rPr>
    </w:pPr>
    <w:r>
      <w:rPr>
        <w:rFonts w:ascii="Times New Roman" w:hAnsi="Times New Roman" w:eastAsia="Times New Roman" w:cs="Times New Roman"/>
        <w:b/>
        <w:bCs/>
        <w:spacing w:val="-3"/>
        <w:sz w:val="14"/>
        <w:szCs w:val="14"/>
      </w:rPr>
      <w:t>19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21861">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noPunctuationKerning w:val="1"/>
  <w:footnotePr>
    <w:footnote w:id="0"/>
    <w:footnote w:id="1"/>
  </w:footnotePr>
  <w:compat>
    <w:spaceForUL/>
    <w:ulTrailSpace/>
    <w:doNotExpandShiftReturn/>
    <w:useFELayout/>
    <w:compatSetting w:name="compatibilityMode" w:uri="http://schemas.microsoft.com/office/word" w:val="15"/>
  </w:compat>
  <w:rsids>
    <w:rsidRoot w:val="00000000"/>
    <w:rsid w:val="681141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eastAsia="等线" w:cs="Arial"/>
      <w:snapToGrid w:val="0"/>
      <w:color w:val="000000"/>
      <w:sz w:val="21"/>
      <w:szCs w:val="21"/>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宋体" w:hAnsi="宋体" w:eastAsia="黑体"/>
      <w:b/>
      <w:bCs/>
      <w:sz w:val="32"/>
      <w:szCs w:val="32"/>
    </w:rPr>
  </w:style>
  <w:style w:type="paragraph" w:styleId="4">
    <w:name w:val="heading 3"/>
    <w:basedOn w:val="1"/>
    <w:next w:val="1"/>
    <w:uiPriority w:val="0"/>
    <w:pPr>
      <w:keepNext/>
      <w:keepLines/>
      <w:spacing w:before="260" w:after="260" w:line="415" w:lineRule="auto"/>
      <w:outlineLvl w:val="2"/>
    </w:pPr>
    <w:rPr>
      <w:b/>
      <w:bCs/>
      <w:sz w:val="32"/>
      <w:szCs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uiPriority w:val="0"/>
  </w:style>
  <w:style w:type="paragraph" w:styleId="6">
    <w:name w:val="Body Text"/>
    <w:basedOn w:val="1"/>
    <w:qFormat/>
    <w:uiPriority w:val="0"/>
    <w:rPr>
      <w:rFonts w:eastAsia="Arial"/>
    </w:rPr>
  </w:style>
  <w:style w:type="paragraph" w:styleId="7">
    <w:name w:val="Date"/>
    <w:basedOn w:val="1"/>
    <w:next w:val="1"/>
    <w:qFormat/>
    <w:uiPriority w:val="0"/>
    <w:pPr>
      <w:ind w:left="2500" w:leftChars="2500"/>
    </w:pPr>
  </w:style>
  <w:style w:type="paragraph" w:styleId="8">
    <w:name w:val="footer"/>
    <w:basedOn w:val="1"/>
    <w:qFormat/>
    <w:uiPriority w:val="0"/>
    <w:pPr>
      <w:tabs>
        <w:tab w:val="center" w:pos="4153"/>
        <w:tab w:val="right" w:pos="8306"/>
      </w:tabs>
    </w:pPr>
    <w:rPr>
      <w:sz w:val="18"/>
      <w:szCs w:val="18"/>
    </w:rPr>
  </w:style>
  <w:style w:type="paragraph" w:styleId="9">
    <w:name w:val="header"/>
    <w:basedOn w:val="1"/>
    <w:qFormat/>
    <w:uiPriority w:val="0"/>
    <w:pPr>
      <w:tabs>
        <w:tab w:val="center" w:pos="4153"/>
        <w:tab w:val="right" w:pos="8306"/>
      </w:tabs>
      <w:jc w:val="center"/>
    </w:pPr>
    <w:rPr>
      <w:sz w:val="18"/>
      <w:szCs w:val="18"/>
    </w:rPr>
  </w:style>
  <w:style w:type="paragraph" w:styleId="10">
    <w:name w:val="toc 1"/>
    <w:basedOn w:val="1"/>
    <w:next w:val="1"/>
    <w:uiPriority w:val="0"/>
  </w:style>
  <w:style w:type="paragraph" w:styleId="11">
    <w:name w:val="toc 2"/>
    <w:basedOn w:val="1"/>
    <w:next w:val="1"/>
    <w:qFormat/>
    <w:uiPriority w:val="0"/>
    <w:pPr>
      <w:ind w:left="200" w:leftChars="200"/>
    </w:pPr>
  </w:style>
  <w:style w:type="paragraph" w:styleId="12">
    <w:name w:val="Normal (Web)"/>
    <w:basedOn w:val="1"/>
    <w:qFormat/>
    <w:uiPriority w:val="0"/>
    <w:rPr>
      <w:rFonts w:ascii="Times New Roman" w:hAnsi="Times New Roman" w:cs="Times New Roman"/>
      <w:sz w:val="24"/>
      <w:szCs w:val="24"/>
    </w:rPr>
  </w:style>
  <w:style w:type="paragraph" w:styleId="13">
    <w:name w:val="annotation subject"/>
    <w:basedOn w:val="5"/>
    <w:next w:val="5"/>
    <w:qFormat/>
    <w:uiPriority w:val="0"/>
    <w:rPr>
      <w:b/>
      <w:bCs/>
    </w:rPr>
  </w:style>
  <w:style w:type="character" w:styleId="16">
    <w:name w:val="Hyperlink"/>
    <w:basedOn w:val="15"/>
    <w:qFormat/>
    <w:uiPriority w:val="0"/>
    <w:rPr>
      <w:color w:val="0563C1"/>
      <w:u w:val="single"/>
    </w:rPr>
  </w:style>
  <w:style w:type="character" w:styleId="17">
    <w:name w:val="annotation reference"/>
    <w:basedOn w:val="15"/>
    <w:qFormat/>
    <w:uiPriority w:val="0"/>
    <w:rPr>
      <w:sz w:val="21"/>
      <w:szCs w:val="21"/>
    </w:rPr>
  </w:style>
  <w:style w:type="paragraph" w:customStyle="1" w:styleId="18">
    <w:name w:val="Table Text"/>
    <w:basedOn w:val="1"/>
    <w:qFormat/>
    <w:uiPriority w:val="0"/>
    <w:rPr>
      <w:rFonts w:ascii="宋体" w:hAnsi="宋体" w:eastAsia="宋体" w:cs="宋体"/>
      <w:sz w:val="24"/>
      <w:szCs w:val="24"/>
    </w:rPr>
  </w:style>
  <w:style w:type="paragraph" w:styleId="19">
    <w:name w:val="No Spacing"/>
    <w:qFormat/>
    <w:uiPriority w:val="0"/>
    <w:pPr>
      <w:kinsoku w:val="0"/>
      <w:autoSpaceDE w:val="0"/>
      <w:autoSpaceDN w:val="0"/>
      <w:adjustRightInd w:val="0"/>
      <w:snapToGrid w:val="0"/>
      <w:textAlignment w:val="baseline"/>
    </w:pPr>
    <w:rPr>
      <w:rFonts w:ascii="Arial" w:hAnsi="Arial" w:eastAsia="等线" w:cs="Arial"/>
      <w:snapToGrid w:val="0"/>
      <w:color w:val="000000"/>
      <w:sz w:val="21"/>
      <w:szCs w:val="21"/>
      <w:lang w:val="en-US" w:eastAsia="zh-CN" w:bidi="ar-SA"/>
    </w:rPr>
  </w:style>
  <w:style w:type="paragraph" w:customStyle="1" w:styleId="20">
    <w:name w:val="TOC 标题1"/>
    <w:basedOn w:val="2"/>
    <w:next w:val="1"/>
    <w:qFormat/>
    <w:uiPriority w:val="0"/>
    <w:pPr>
      <w:kinsoku/>
      <w:autoSpaceDE/>
      <w:autoSpaceDN/>
      <w:adjustRightInd/>
      <w:snapToGrid/>
      <w:spacing w:before="240" w:after="0" w:line="259" w:lineRule="auto"/>
      <w:textAlignment w:val="auto"/>
      <w:outlineLvl w:val="9"/>
    </w:pPr>
    <w:rPr>
      <w:rFonts w:ascii="等线 Light" w:hAnsi="等线 Light" w:eastAsia="等线 Light" w:cs="宋体"/>
      <w:b w:val="0"/>
      <w:bCs w:val="0"/>
      <w:snapToGrid/>
      <w:color w:val="2F5496"/>
      <w:kern w:val="0"/>
      <w:sz w:val="32"/>
      <w:szCs w:val="32"/>
      <w:lang w:eastAsia="zh-CN"/>
    </w:rPr>
  </w:style>
  <w:style w:type="paragraph" w:customStyle="1" w:styleId="21">
    <w:name w:val="修订1"/>
    <w:qFormat/>
    <w:uiPriority w:val="0"/>
    <w:rPr>
      <w:rFonts w:ascii="Arial" w:hAnsi="Arial" w:eastAsia="等线" w:cs="Arial"/>
      <w:snapToGrid w:val="0"/>
      <w:color w:val="000000"/>
      <w:sz w:val="21"/>
      <w:szCs w:val="21"/>
      <w:lang w:val="en-US" w:eastAsia="zh-CN" w:bidi="ar-SA"/>
    </w:rPr>
  </w:style>
  <w:style w:type="paragraph" w:styleId="22">
    <w:name w:val="List Paragraph"/>
    <w:basedOn w:val="1"/>
    <w:uiPriority w:val="0"/>
    <w:pPr>
      <w:ind w:firstLine="200" w:firstLineChars="200"/>
    </w:pPr>
  </w:style>
  <w:style w:type="paragraph" w:customStyle="1" w:styleId="23">
    <w:name w:val="Revision"/>
    <w:qFormat/>
    <w:uiPriority w:val="0"/>
    <w:rPr>
      <w:rFonts w:ascii="Arial" w:hAnsi="Arial" w:eastAsia="等线" w:cs="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7CC52D1-A4B9-4926-9B0E-8492FB923D7F}">
  <ds:schemaRefs/>
</ds:datastoreItem>
</file>

<file path=docProps/app.xml><?xml version="1.0" encoding="utf-8"?>
<Properties xmlns="http://schemas.openxmlformats.org/officeDocument/2006/extended-properties" xmlns:vt="http://schemas.openxmlformats.org/officeDocument/2006/docPropsVTypes">
  <Template>Normal.eit</Template>
  <Pages>14</Pages>
  <Words>2426</Words>
  <Characters>2641</Characters>
  <Lines>0</Lines>
  <Paragraphs>177</Paragraphs>
  <TotalTime>254</TotalTime>
  <ScaleCrop>false</ScaleCrop>
  <LinksUpToDate>false</LinksUpToDate>
  <CharactersWithSpaces>2789</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2026-06-27T03:01:00Z</dcterms:created>
  <dc:creator>WPS Office</dc:creator>
  <cp:lastModifiedBy>李宏旋</cp:lastModifiedBy>
  <dcterms:modified xsi:type="dcterms:W3CDTF">2026-10-08T02:22:16Z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2026-03-02T16:00:00Z</vt:filetime>
  </property>
  <property fmtid="{D5CDD505-2E9C-101B-9397-08002B2CF9AE}" pid="4" name="UsrData">
    <vt:lpwstr>69a54d74a4d3c6001fedbbb5wl</vt:lpwstr>
  </property>
  <property fmtid="{D5CDD505-2E9C-101B-9397-08002B2CF9AE}" pid="5" name="ICV">
    <vt:lpwstr>E07A5644DD2347DFA32F7DF3E02A96A4_13</vt:lpwstr>
  </property>
  <property fmtid="{D5CDD505-2E9C-101B-9397-08002B2CF9AE}" pid="6" name="KSOTemplateDocerSaveRecord">
    <vt:lpwstr>eyJoZGlkIjoiOTc3M2Y5NzIzMDFlZjAyY2Q4Njk5ODkyYjFjNzBiNTQiLCJ1c2VySWQiOiIzMzYxODM4NDAifQ==</vt:lpwstr>
  </property>
  <property fmtid="{D5CDD505-2E9C-101B-9397-08002B2CF9AE}" pid="7" name="KSOProductBuildVer">
    <vt:lpwstr>2052-12.1.0.25225</vt:lpwstr>
  </property>
</Properties>
</file>